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E68" w14:textId="77777777" w:rsidR="00123B1B" w:rsidRDefault="00123B1B" w:rsidP="00123B1B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CF6E68" w14:textId="4A835C63" w:rsidR="00123B1B" w:rsidRPr="0005638A" w:rsidRDefault="00123B1B" w:rsidP="006427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14:paraId="1CCB798E" w14:textId="7FA1C8F3" w:rsidR="00123B1B" w:rsidRPr="00BF7167" w:rsidRDefault="00BF7167" w:rsidP="0012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Техникалық тапсырма</w:t>
      </w:r>
    </w:p>
    <w:p w14:paraId="45030B09" w14:textId="77777777" w:rsidR="00123B1B" w:rsidRPr="0005638A" w:rsidRDefault="00123B1B" w:rsidP="0012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0CB38EE" w14:textId="139DF7BD" w:rsidR="00123B1B" w:rsidRPr="00BF7167" w:rsidRDefault="00BF7167" w:rsidP="00B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Лауазым</w:t>
      </w:r>
      <w:r w:rsidR="00123B1B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жобалау ұжымының бухгалтері</w:t>
      </w:r>
    </w:p>
    <w:p w14:paraId="2F53C214" w14:textId="3BF8A48F" w:rsidR="00123B1B" w:rsidRPr="00BF7167" w:rsidRDefault="00BF7167" w:rsidP="0012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 орны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123B1B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қ.</w:t>
      </w:r>
    </w:p>
    <w:p w14:paraId="3B4934E9" w14:textId="36CF6727" w:rsidR="00123B1B" w:rsidRPr="00BF7167" w:rsidRDefault="00BF7167" w:rsidP="00BF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Жұмысбастылық</w:t>
      </w:r>
      <w:r w:rsidRPr="00BF71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ішінара</w:t>
      </w:r>
      <w:r w:rsidRPr="00BF71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2024-2026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жылдар кезеңінде</w:t>
      </w:r>
    </w:p>
    <w:p w14:paraId="027F989A" w14:textId="77777777" w:rsidR="00123B1B" w:rsidRPr="00BF7167" w:rsidRDefault="00123B1B" w:rsidP="00123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F71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40E0A22" w14:textId="21F570F9" w:rsidR="00123B1B" w:rsidRPr="00BF7167" w:rsidRDefault="00BF7167" w:rsidP="0012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Біліктілік талаптары</w:t>
      </w:r>
      <w:r w:rsidR="00123B1B" w:rsidRPr="00BF71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1A6212D2" w14:textId="7449C0C3" w:rsidR="00E10E97" w:rsidRPr="00E10E97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0E97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E10E9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Жоғары экономикалық, бухгалтерлік немесе қаржылық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E10E97">
        <w:rPr>
          <w:rFonts w:ascii="Times New Roman" w:eastAsia="Times New Roman" w:hAnsi="Times New Roman" w:cs="Times New Roman"/>
          <w:sz w:val="24"/>
          <w:szCs w:val="24"/>
          <w:lang w:val="kk-KZ"/>
        </w:rPr>
        <w:t>ілім және бухгалтерлік есеп бойынша кемінде 3 жыл практикалық жұмыс тәжірибесі.</w:t>
      </w:r>
    </w:p>
    <w:p w14:paraId="3F78CBDE" w14:textId="77777777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Кәсіби бухгалтер сертификаты немесе біліктілікті растау (оқудан өткені туралы сертификаттар).</w:t>
      </w:r>
    </w:p>
    <w:p w14:paraId="1831EBBA" w14:textId="707CD9C3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3.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Мемлекеттік кәсіпорындарда,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енсаулық сақтау жүйесінде, медициналық қызметпен байланысты ұйымдарда жұмыс тәжірибесінің артықшылығы бар.</w:t>
      </w:r>
    </w:p>
    <w:p w14:paraId="4E2CFD82" w14:textId="46541C95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Қаржылық есептіліктің халықаралық стандарттары, азаматтық, еңбек құқығының негіздері, қаржы және салық заңнамасы, бухгалтерлік есепті ұйымдастыру және есептілікті жасау мәселелері бойынша нормативтік және әдістемелік құжаттар,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аржы-шаруашылық қызмет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базалық біл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імдер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F06543F" w14:textId="326FC3E6" w:rsidR="00E10E97" w:rsidRPr="0005638A" w:rsidRDefault="00E10E97" w:rsidP="00934EF0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5.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Бухгалтерлік есеп маманы 1С бухгалтер</w:t>
      </w:r>
      <w:r w:rsidR="00934EF0">
        <w:rPr>
          <w:rFonts w:ascii="Times New Roman" w:eastAsia="Times New Roman" w:hAnsi="Times New Roman" w:cs="Times New Roman"/>
          <w:sz w:val="24"/>
          <w:szCs w:val="24"/>
          <w:lang w:val="kk-KZ"/>
        </w:rPr>
        <w:t>ия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жүйесін, электрондық кестелер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ді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(соның ішінде MS Exsel) жақсы білуі және еркін жұмыс істеуі керек.</w:t>
      </w:r>
    </w:p>
    <w:p w14:paraId="20DABD92" w14:textId="754317D9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ЖИТС, туберкулез және безгекке қарсы күрес жөніндегі Жаһандық қордың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саясаты мен рәсімдерін және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ЖТБЖҚ-ның 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Қазақстандағы ағымдағы қызметін білу </w:t>
      </w:r>
      <w:r w:rsidRPr="00056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құпталады.</w:t>
      </w:r>
    </w:p>
    <w:p w14:paraId="02A744DD" w14:textId="77777777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7.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Қазақ және ағылшын тілдерін меңгеру </w:t>
      </w:r>
      <w:r w:rsidRPr="00056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құпталады.</w:t>
      </w:r>
    </w:p>
    <w:p w14:paraId="660975F3" w14:textId="77777777" w:rsidR="00E10E97" w:rsidRPr="0005638A" w:rsidRDefault="00E10E97" w:rsidP="00E10E97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8.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Орындаушылық, мақсаттылық, бастамашылдық, оқу қабілеті.</w:t>
      </w:r>
    </w:p>
    <w:p w14:paraId="54E71374" w14:textId="19E2F3F6" w:rsidR="00123B1B" w:rsidRPr="0005638A" w:rsidRDefault="00E10E97" w:rsidP="00934EF0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Іскерлік қарым-қатынас тәжірибесі және жанжалды жағдайларды шешудің жоғары қабілеті.</w:t>
      </w:r>
    </w:p>
    <w:p w14:paraId="3FE21D49" w14:textId="77777777" w:rsidR="00123B1B" w:rsidRPr="0005638A" w:rsidRDefault="00123B1B" w:rsidP="00123B1B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08A52AF" w14:textId="54636BB0" w:rsidR="00123B1B" w:rsidRPr="0005638A" w:rsidRDefault="00BF7167" w:rsidP="00123B1B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Лауазымдық міндеттер</w:t>
      </w:r>
      <w:r w:rsidR="00123B1B" w:rsidRPr="000563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152C171C" w14:textId="73BE41AF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1С бухгалтерия жүйесінде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гранты қаражатына жүзеге асырылған барлық транзакциялар мен операцияларды уақтылы есепке алуды жүзеге асыру.</w:t>
      </w:r>
    </w:p>
    <w:p w14:paraId="577F4D76" w14:textId="77777777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1С бухгалтерияда есеп жүргізе отырып, екінші деңгейдегі банк арқылы төлемдерді жүзеге асыру және толықтығы мен дәлдігін қамтамасыз ету үшін банкпен төлемдер мен ақша қаражаттарының қалдықтарын ай сайын салыстыру.</w:t>
      </w:r>
    </w:p>
    <w:p w14:paraId="49CB7BDD" w14:textId="510A539C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3.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Қаржылық және кассалық тәртіпті сақтауды жүзеге асыру.</w:t>
      </w:r>
    </w:p>
    <w:p w14:paraId="1E5B9884" w14:textId="77777777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1С Бухгалтерия жүйесінде барлық бухгалтерлік шоттарды және айналым-сальдо ведомосін ай сайын жабу бойынша рәсімдерді жүзеге асыру.</w:t>
      </w:r>
    </w:p>
    <w:p w14:paraId="3AF6C184" w14:textId="7A09FEC8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5.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Сыртқы аудиторлармен жұмыс, аудиттелген қаржылық есептіліктің 1С бухгалтерия жүйесінің деректерімен толық сәйкестігі үшін 1С бухгалтерия жүйесінде түзетулер жүргізу.</w:t>
      </w:r>
    </w:p>
    <w:p w14:paraId="276ABC52" w14:textId="1010B1B7" w:rsidR="00934EF0" w:rsidRPr="0005638A" w:rsidRDefault="001B66E9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1С Бухгалтерия жүйесінде</w:t>
      </w:r>
      <w:r w:rsidR="00934EF0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барлық гранттарының қаражатына сатып алынған </w:t>
      </w:r>
      <w:r w:rsidR="00934EF0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тауарлық-материалдық қорлар мен негізгі құралдарды уақ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тылы есепке алуды жүзеге асыру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934EF0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сандық қалдықтарды салыстыру; сондай-ақ гранттың мақсаттары үшін нақты пайдаланылуын, нақты болуын тексеру үшін барлық ТМҚ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мен НҚ-ға</w:t>
      </w:r>
      <w:r w:rsidR="00934EF0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 сайынғы түгендеу жүргізу.</w:t>
      </w:r>
    </w:p>
    <w:p w14:paraId="44C767B0" w14:textId="06582D81" w:rsidR="00934EF0" w:rsidRPr="0005638A" w:rsidRDefault="00934EF0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7.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Жеткізушілермен есеп айырысуды жүргізу (ТМҚ мен қызметтердің түсуі бойынша 1С базасында бастапқы құжаттарды қабылдау және тіркеу, ТМҚ алуға сенімхаттар жазу, жеткізушілерден ЭШФ жүйесінен электрондық шот-фактураларды мониторингілеу және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жүкте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у).</w:t>
      </w:r>
    </w:p>
    <w:p w14:paraId="30E192DF" w14:textId="58BA4A0B" w:rsidR="00934EF0" w:rsidRPr="0005638A" w:rsidRDefault="00934EF0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8.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ебиторлық және кредиторлық берешекті </w:t>
      </w:r>
      <w:r w:rsidR="001B66E9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контрагенттермен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</w:t>
      </w:r>
      <w:r w:rsidR="001B66E9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 сайынғы 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салыстыру.</w:t>
      </w:r>
    </w:p>
    <w:p w14:paraId="58CC36DF" w14:textId="49E07C17" w:rsidR="00934EF0" w:rsidRPr="0005638A" w:rsidRDefault="00934EF0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ҚР </w:t>
      </w:r>
      <w:r w:rsidR="001B66E9"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заңнамасының 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талаптарына сәйкес жобаны іске асыру шеңберінде барлық қаржылық және бухгалтерлік құжаттаманы сақтау және мұрағаттау.</w:t>
      </w:r>
    </w:p>
    <w:p w14:paraId="2D61FC41" w14:textId="2ADD1DE6" w:rsidR="00934EF0" w:rsidRPr="0005638A" w:rsidRDefault="00934EF0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10.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ЖТС бойынша Мемлекеттік кірістер басқармасына,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гранты жобасының қызметі бойынша басқа да салықтарға тоқсан сайын салық есептерін жасау.</w:t>
      </w:r>
    </w:p>
    <w:p w14:paraId="23170B07" w14:textId="77777777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11.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Есеп саясаты мен операциялық басшылыққа сәйкес грант қаражаты есебінен ҚҚС-ты уақтылы және дұрыс қайтару бойынша Мемлекеттік кірістер басқармасымен өзара іс-қимыл.</w:t>
      </w:r>
    </w:p>
    <w:p w14:paraId="460ED4F9" w14:textId="77777777" w:rsidR="00934EF0" w:rsidRPr="0005638A" w:rsidRDefault="00934EF0" w:rsidP="00934EF0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>12.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Жұмыс барысы туралы ай сайынғы, тоқсандық және жылдық есептерді талдау және жасау үшін 1С Бухгалтерия жүйесінен уақтылы, дәл және толық қаржылық ақпарат беру.</w:t>
      </w:r>
    </w:p>
    <w:p w14:paraId="56E3DA69" w14:textId="3CF36B66" w:rsidR="00123B1B" w:rsidRPr="0005638A" w:rsidRDefault="00934EF0" w:rsidP="001B66E9">
      <w:pPr>
        <w:tabs>
          <w:tab w:val="left" w:pos="0"/>
          <w:tab w:val="left" w:pos="142"/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13.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грантын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Не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гізгі алушының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қа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ржы мамандарымен есептілік бойынша өзара іс-қимыл жасайды, </w:t>
      </w:r>
      <w:r w:rsidR="001B66E9">
        <w:rPr>
          <w:rFonts w:ascii="Times New Roman" w:eastAsia="Times New Roman" w:hAnsi="Times New Roman" w:cs="Times New Roman"/>
          <w:sz w:val="24"/>
          <w:szCs w:val="24"/>
          <w:lang w:val="kk-KZ"/>
        </w:rPr>
        <w:t>ЖТБЖҚ</w:t>
      </w:r>
      <w:r w:rsidRPr="000563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грантын негізгі алушының талаптарына сәйкес гранттың ақшалай қаражатын жасау және есепке алу тәртібін сақтайды.</w:t>
      </w:r>
      <w:r w:rsidR="001B66E9" w:rsidRPr="0005638A">
        <w:rPr>
          <w:lang w:val="kk-KZ"/>
        </w:rPr>
        <w:t xml:space="preserve"> </w:t>
      </w:r>
      <w:r w:rsidR="00123B1B" w:rsidRPr="0005638A">
        <w:rPr>
          <w:lang w:val="kk-KZ"/>
        </w:rPr>
        <w:br w:type="page"/>
      </w:r>
    </w:p>
    <w:p w14:paraId="20744FB8" w14:textId="77777777" w:rsidR="005E4ACE" w:rsidRDefault="005E4ACE" w:rsidP="005E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14:paraId="2923168B" w14:textId="77777777" w:rsidR="005E4ACE" w:rsidRDefault="005E4ACE" w:rsidP="005E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249E06" w14:textId="77777777" w:rsidR="005E4ACE" w:rsidRDefault="005E4ACE" w:rsidP="005E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Позиция: бухгалтер проектного коллектива</w:t>
      </w:r>
    </w:p>
    <w:p w14:paraId="11CF299E" w14:textId="77777777" w:rsidR="005E4ACE" w:rsidRDefault="005E4ACE" w:rsidP="005E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 г. Алматы</w:t>
      </w:r>
    </w:p>
    <w:p w14:paraId="537C5948" w14:textId="77777777" w:rsidR="005E4ACE" w:rsidRDefault="005E4ACE" w:rsidP="005E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Занятость: частичная, на период 2024-2026 гг.</w:t>
      </w:r>
    </w:p>
    <w:p w14:paraId="6479F28D" w14:textId="77777777" w:rsidR="005E4ACE" w:rsidRDefault="005E4ACE" w:rsidP="005E4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5AEB6E" w14:textId="77777777" w:rsidR="005E4ACE" w:rsidRDefault="005E4ACE" w:rsidP="005E4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7C06BD7D" w14:textId="77777777" w:rsidR="005E4ACE" w:rsidRDefault="005E4ACE" w:rsidP="005E4ACE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 экономическое, бухгалтерское или финансовое образование и не менее 3 лет опыта практической работы по бухгалтерскому учету.</w:t>
      </w:r>
    </w:p>
    <w:p w14:paraId="29A05F25" w14:textId="77777777" w:rsidR="005E4ACE" w:rsidRDefault="005E4ACE" w:rsidP="005E4ACE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Сертификат профессионального бухгалтера или подтверждение квалификации (сертификаты о прохождении обучения).</w:t>
      </w:r>
    </w:p>
    <w:p w14:paraId="086ED64D" w14:textId="77777777" w:rsidR="005E4ACE" w:rsidRDefault="005E4ACE" w:rsidP="005E4ACE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в государственных предприятиях, в системе здравоохранения, в организациях, связанных с медицинской деятельностью имеет преимущество.</w:t>
      </w:r>
    </w:p>
    <w:p w14:paraId="1F2002DE" w14:textId="77777777" w:rsidR="005E4ACE" w:rsidRDefault="005E4ACE" w:rsidP="005E4ACE">
      <w:pPr>
        <w:pStyle w:val="5"/>
        <w:keepNext w:val="0"/>
        <w:keepLines w:val="0"/>
        <w:numPr>
          <w:ilvl w:val="0"/>
          <w:numId w:val="5"/>
        </w:numPr>
        <w:tabs>
          <w:tab w:val="left" w:pos="0"/>
          <w:tab w:val="left" w:pos="142"/>
        </w:tabs>
        <w:spacing w:before="0" w:after="0" w:line="240" w:lineRule="auto"/>
        <w:ind w:left="-284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Базовые знания Международных стандартов финансовой отчётности, основ гражданского, трудового права, финансового и налогового законодательства, нормативных и методических документов по вопросам организации бухгалтерского учета и составления отчетности, финансово-хозяйственной деятельности.</w:t>
      </w:r>
    </w:p>
    <w:p w14:paraId="2A1ACFA6" w14:textId="77777777" w:rsidR="005E4ACE" w:rsidRDefault="005E4ACE" w:rsidP="005E4ACE">
      <w:pPr>
        <w:pStyle w:val="5"/>
        <w:keepNext w:val="0"/>
        <w:keepLines w:val="0"/>
        <w:numPr>
          <w:ilvl w:val="0"/>
          <w:numId w:val="5"/>
        </w:numPr>
        <w:tabs>
          <w:tab w:val="left" w:pos="0"/>
          <w:tab w:val="left" w:pos="142"/>
        </w:tabs>
        <w:spacing w:before="0" w:after="0" w:line="240" w:lineRule="auto"/>
        <w:ind w:left="-284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Специалист по бухгалтерскому учету должен хорошо знать и свободно работать в системе 1С бухгалтерия, с электронными таблицами (в том числе MS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Ехсеl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).</w:t>
      </w:r>
    </w:p>
    <w:p w14:paraId="619CD457" w14:textId="77777777" w:rsidR="005E4ACE" w:rsidRDefault="005E4ACE" w:rsidP="005E4ACE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политики и процедур Глобального фонда по борьбе со СПИДом, туберкулезом и малярией (ГФСТМ) и текущей деятельности ГФСТМ в Казахстане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приветствуется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B00EB" w14:textId="77777777" w:rsidR="005E4ACE" w:rsidRDefault="005E4ACE" w:rsidP="005E4ACE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казахским и английским языками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приветствуется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F261D" w14:textId="77777777" w:rsidR="005E4ACE" w:rsidRDefault="005E4ACE" w:rsidP="005E4ACE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Исполнительность, целеустремленность, инициативность, обучаемость.</w:t>
      </w:r>
    </w:p>
    <w:p w14:paraId="45561235" w14:textId="77777777" w:rsidR="005E4ACE" w:rsidRDefault="005E4ACE" w:rsidP="005E4ACE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делового общения и высокая способность разрешения конфликтных ситуаций.</w:t>
      </w:r>
    </w:p>
    <w:p w14:paraId="120555C5" w14:textId="77777777" w:rsidR="005E4ACE" w:rsidRDefault="005E4ACE" w:rsidP="005E4ACE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82A39" w14:textId="77777777" w:rsidR="005E4ACE" w:rsidRDefault="005E4ACE" w:rsidP="005E4ACE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Должностные обязанности:</w:t>
      </w:r>
    </w:p>
    <w:p w14:paraId="4138CDBC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Своевременное осуществление учета всех транзакций и операций, осуществленных на средства гранта ГФСТМ в системе 1С бухгалтерия.</w:t>
      </w:r>
    </w:p>
    <w:p w14:paraId="3B39770B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платежей через банк второго уровня с ведением учета в 1С бухгалтерии и ежемесячная сверка платежей и остатков денежных средств с банком для обеспечения полноты и точности.</w:t>
      </w:r>
    </w:p>
    <w:p w14:paraId="2698C15B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соблюдения финансовой и кассовой дисциплины.</w:t>
      </w:r>
    </w:p>
    <w:p w14:paraId="4D3E8A2A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процедур по ежемесячному закрытию всех бухгалтерских счетов и оборотно-сальдовой ведомости в системе 1С Бухгалтерия.</w:t>
      </w:r>
    </w:p>
    <w:p w14:paraId="73473962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внешними аудиторами, проведение корректировок в системе 1С бухгалтерия для полного соответствия аудированной финансовой отчетности с данными системы 1С бухгалтерия.</w:t>
      </w:r>
    </w:p>
    <w:p w14:paraId="0E71536D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своевременного учёта всех товарно-материальных запасов и основных средств в системе 1С Бухгалтерия, приобретённых на средства всех грантов ГФСТМ, сверка количественных остатков; а также проведение ежегодной инвентаризации всех ТМЗ и ОС для проверки физического наличия, фактического использования для целей гранта.</w:t>
      </w:r>
    </w:p>
    <w:p w14:paraId="2C9A2296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расчетов с поставщиками (принятие и регистрация в базе 1С первичных документов по поступлению ТМЗ и услуг, выписка доверенностей на получение ТМЗ, мониторинг и выгрузка электронных счетов-фактур из системы ЭСФ от поставщиков).</w:t>
      </w:r>
    </w:p>
    <w:p w14:paraId="302DB1DB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Ежемесячная сверка дебиторской и кредиторской задолженности с контрагентами.</w:t>
      </w:r>
    </w:p>
    <w:p w14:paraId="640CDE78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Хранение и архивирование всей финансовой и бухгалтерской документации в рамках реализации проекта в соответствии с требованиями законодательства РК и ГФСТМ.</w:t>
      </w:r>
    </w:p>
    <w:p w14:paraId="5CBF9F79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Ежеквартальное составление налоговых отчетов для Управления по государственным доходам по ИПН, прочих налогов по деятельности проекта гранта ГФСТМ.</w:t>
      </w:r>
    </w:p>
    <w:p w14:paraId="3E55C4CA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Управлением по государственным доходам по своевременному и корректному возврату НДС за счет средств гранта согласно учетной политике и операционному руководству.</w:t>
      </w:r>
    </w:p>
    <w:p w14:paraId="7B6B5F6F" w14:textId="77777777" w:rsidR="005E4ACE" w:rsidRDefault="005E4ACE" w:rsidP="005E4ACE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своевременной, точной и полной финансовой информации из системы 1С Бухгалтерия для анализа и составления ежемесячных, квартальных и годового отчетов о ходе работ.</w:t>
      </w:r>
    </w:p>
    <w:p w14:paraId="3AAF2231" w14:textId="5030DCD1" w:rsidR="005E4ACE" w:rsidRPr="0005638A" w:rsidRDefault="005E4ACE" w:rsidP="0005638A">
      <w:pPr>
        <w:numPr>
          <w:ilvl w:val="0"/>
          <w:numId w:val="4"/>
        </w:numPr>
        <w:tabs>
          <w:tab w:val="left" w:pos="0"/>
          <w:tab w:val="left" w:pos="142"/>
          <w:tab w:val="left" w:pos="851"/>
        </w:tabs>
        <w:spacing w:after="0" w:line="240" w:lineRule="auto"/>
        <w:ind w:left="-284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7B">
        <w:rPr>
          <w:rFonts w:ascii="Times New Roman" w:eastAsia="Times New Roman" w:hAnsi="Times New Roman" w:cs="Times New Roman"/>
          <w:sz w:val="24"/>
          <w:szCs w:val="24"/>
        </w:rPr>
        <w:t>Взаимодействует по отчетности с финансовыми специалистами Основного получателя гранта ГФСТМ, соблюдает порядок составления и учета денежных средств гранта в соответствии с требованиями основного получателя гранта ГФСТМ.</w:t>
      </w:r>
    </w:p>
    <w:sectPr w:rsidR="005E4ACE" w:rsidRPr="0005638A">
      <w:pgSz w:w="11906" w:h="16838"/>
      <w:pgMar w:top="567" w:right="851" w:bottom="42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E38"/>
    <w:multiLevelType w:val="multilevel"/>
    <w:tmpl w:val="8CE4B3A0"/>
    <w:lvl w:ilvl="0">
      <w:start w:val="1"/>
      <w:numFmt w:val="decimal"/>
      <w:lvlText w:val="%1."/>
      <w:lvlJc w:val="left"/>
      <w:pPr>
        <w:ind w:left="6314" w:hanging="360"/>
      </w:pPr>
      <w:rPr>
        <w:b w:val="0"/>
        <w:bCs/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5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3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0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7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4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1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9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629" w:hanging="360"/>
      </w:pPr>
      <w:rPr>
        <w:u w:val="none"/>
      </w:rPr>
    </w:lvl>
  </w:abstractNum>
  <w:abstractNum w:abstractNumId="1" w15:restartNumberingAfterBreak="0">
    <w:nsid w:val="15191673"/>
    <w:multiLevelType w:val="multilevel"/>
    <w:tmpl w:val="F6CC7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F227D4"/>
    <w:multiLevelType w:val="multilevel"/>
    <w:tmpl w:val="4A8C5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7B6437"/>
    <w:multiLevelType w:val="hybridMultilevel"/>
    <w:tmpl w:val="0778E5A6"/>
    <w:lvl w:ilvl="0" w:tplc="BD18BCF2">
      <w:start w:val="2024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2B0A5B"/>
    <w:multiLevelType w:val="multilevel"/>
    <w:tmpl w:val="F2A0A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BF6582"/>
    <w:multiLevelType w:val="multilevel"/>
    <w:tmpl w:val="096A80A0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6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3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0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7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4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216" w:hanging="360"/>
      </w:pPr>
      <w:rPr>
        <w:rFonts w:ascii="Noto Sans Symbols" w:eastAsia="Noto Sans Symbols" w:hAnsi="Noto Sans Symbols" w:cs="Noto Sans Symbols"/>
      </w:rPr>
    </w:lvl>
  </w:abstractNum>
  <w:num w:numId="1" w16cid:durableId="547377925">
    <w:abstractNumId w:val="4"/>
  </w:num>
  <w:num w:numId="2" w16cid:durableId="616064394">
    <w:abstractNumId w:val="1"/>
  </w:num>
  <w:num w:numId="3" w16cid:durableId="535460301">
    <w:abstractNumId w:val="2"/>
  </w:num>
  <w:num w:numId="4" w16cid:durableId="1631980422">
    <w:abstractNumId w:val="5"/>
  </w:num>
  <w:num w:numId="5" w16cid:durableId="38095430">
    <w:abstractNumId w:val="0"/>
  </w:num>
  <w:num w:numId="6" w16cid:durableId="210884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25"/>
    <w:rsid w:val="0005638A"/>
    <w:rsid w:val="00123B1B"/>
    <w:rsid w:val="001B66E9"/>
    <w:rsid w:val="00304968"/>
    <w:rsid w:val="00322A6B"/>
    <w:rsid w:val="0043011C"/>
    <w:rsid w:val="005E4ACE"/>
    <w:rsid w:val="00627125"/>
    <w:rsid w:val="0064273A"/>
    <w:rsid w:val="00652B1F"/>
    <w:rsid w:val="00797A7B"/>
    <w:rsid w:val="00881EB1"/>
    <w:rsid w:val="00934EF0"/>
    <w:rsid w:val="00A77D76"/>
    <w:rsid w:val="00BF7167"/>
    <w:rsid w:val="00C71A30"/>
    <w:rsid w:val="00CC4115"/>
    <w:rsid w:val="00D70725"/>
    <w:rsid w:val="00E10E97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6482"/>
  <w15:docId w15:val="{14FF9358-3954-40A0-A14B-096076E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0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4113F"/>
    <w:pPr>
      <w:ind w:left="720"/>
      <w:contextualSpacing/>
    </w:pPr>
  </w:style>
  <w:style w:type="table" w:styleId="a5">
    <w:name w:val="Table Grid"/>
    <w:basedOn w:val="a1"/>
    <w:uiPriority w:val="59"/>
    <w:rsid w:val="0028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8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C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159"/>
  </w:style>
  <w:style w:type="paragraph" w:styleId="aa">
    <w:name w:val="footer"/>
    <w:basedOn w:val="a"/>
    <w:link w:val="ab"/>
    <w:uiPriority w:val="99"/>
    <w:semiHidden/>
    <w:unhideWhenUsed/>
    <w:rsid w:val="009C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159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Hyperlink"/>
    <w:basedOn w:val="a0"/>
    <w:uiPriority w:val="99"/>
    <w:unhideWhenUsed/>
    <w:rsid w:val="00797A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5E4A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royRfYaQw6lydHWuuhQ7EOWAw==">CgMxLjAyCGguZ2pkZ3hzMg5oLmFqOXc0MXF3aHkzdzIOaC40dTZiejU2aDJ6NnQ4AHIhMTJVUDFFQW5hSTZlMW10a2duMERzT1ZaYjdKWUtzd3JN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</dc:creator>
  <cp:lastModifiedBy>Ryssaldy Demeuova</cp:lastModifiedBy>
  <cp:revision>2</cp:revision>
  <dcterms:created xsi:type="dcterms:W3CDTF">2024-10-22T04:22:00Z</dcterms:created>
  <dcterms:modified xsi:type="dcterms:W3CDTF">2024-10-22T04:22:00Z</dcterms:modified>
</cp:coreProperties>
</file>