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2" w:rsidRPr="005218F6" w:rsidRDefault="00D729A2" w:rsidP="00D729A2">
      <w:pPr>
        <w:pStyle w:val="a3"/>
        <w:jc w:val="center"/>
        <w:rPr>
          <w:rFonts w:ascii="Times New Roman" w:hAnsi="Times New Roman"/>
          <w:b/>
        </w:rPr>
      </w:pPr>
    </w:p>
    <w:p w:rsidR="00D729A2" w:rsidRPr="005218F6" w:rsidRDefault="00D729A2" w:rsidP="00D729A2">
      <w:pPr>
        <w:pStyle w:val="a3"/>
        <w:jc w:val="center"/>
        <w:rPr>
          <w:rFonts w:ascii="Times New Roman" w:hAnsi="Times New Roman"/>
          <w:b/>
          <w:lang w:val="kk-KZ"/>
        </w:rPr>
      </w:pPr>
      <w:r w:rsidRPr="005218F6">
        <w:rPr>
          <w:rFonts w:ascii="Times New Roman" w:hAnsi="Times New Roman"/>
          <w:b/>
          <w:lang w:val="kk-KZ"/>
        </w:rPr>
        <w:t>ЛАУАЗЫМДЫҚ МІНДЕТТЕР</w:t>
      </w:r>
    </w:p>
    <w:p w:rsidR="00D729A2" w:rsidRPr="005218F6" w:rsidRDefault="00D729A2" w:rsidP="00D729A2">
      <w:pPr>
        <w:jc w:val="center"/>
        <w:rPr>
          <w:rFonts w:ascii="Times New Roman" w:hAnsi="Times New Roman"/>
          <w:b/>
          <w:szCs w:val="22"/>
        </w:rPr>
      </w:pPr>
    </w:p>
    <w:p w:rsidR="00D729A2" w:rsidRPr="005218F6" w:rsidRDefault="00D729A2" w:rsidP="00D729A2">
      <w:pPr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szCs w:val="22"/>
          <w:lang w:val="kk-KZ"/>
        </w:rPr>
        <w:t xml:space="preserve">Лауазым: </w:t>
      </w:r>
      <w:r w:rsidRPr="005218F6">
        <w:rPr>
          <w:rFonts w:ascii="Times New Roman" w:hAnsi="Times New Roman"/>
          <w:szCs w:val="22"/>
          <w:lang w:val="kk-KZ"/>
        </w:rPr>
        <w:t>бухгалтер</w:t>
      </w:r>
    </w:p>
    <w:p w:rsidR="00D729A2" w:rsidRPr="005218F6" w:rsidRDefault="00D729A2" w:rsidP="00D729A2">
      <w:pPr>
        <w:rPr>
          <w:rFonts w:ascii="Times New Roman" w:hAnsi="Times New Roman"/>
          <w:szCs w:val="22"/>
          <w:lang w:val="kk-KZ"/>
        </w:rPr>
      </w:pPr>
      <w:r w:rsidRPr="005218F6">
        <w:rPr>
          <w:rFonts w:ascii="Times New Roman" w:hAnsi="Times New Roman"/>
          <w:szCs w:val="22"/>
          <w:lang w:val="kk-KZ"/>
        </w:rPr>
        <w:t>Жұмыс орны</w:t>
      </w:r>
      <w:r w:rsidRPr="005218F6">
        <w:rPr>
          <w:rFonts w:ascii="Times New Roman" w:hAnsi="Times New Roman"/>
          <w:szCs w:val="22"/>
        </w:rPr>
        <w:t>: Алматы</w:t>
      </w:r>
      <w:r w:rsidRPr="005218F6">
        <w:rPr>
          <w:rFonts w:ascii="Times New Roman" w:hAnsi="Times New Roman"/>
          <w:szCs w:val="22"/>
          <w:lang w:val="kk-KZ"/>
        </w:rPr>
        <w:t xml:space="preserve"> қ.</w:t>
      </w:r>
    </w:p>
    <w:p w:rsidR="00D729A2" w:rsidRPr="005218F6" w:rsidRDefault="00D729A2" w:rsidP="00D729A2">
      <w:pPr>
        <w:ind w:firstLine="540"/>
        <w:jc w:val="both"/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szCs w:val="22"/>
        </w:rPr>
        <w:tab/>
      </w:r>
    </w:p>
    <w:p w:rsidR="00D729A2" w:rsidRPr="005218F6" w:rsidRDefault="00D729A2" w:rsidP="009B337B">
      <w:pPr>
        <w:pStyle w:val="a3"/>
        <w:ind w:firstLine="567"/>
        <w:jc w:val="both"/>
        <w:rPr>
          <w:rFonts w:ascii="Times New Roman" w:hAnsi="Times New Roman"/>
          <w:b/>
          <w:i/>
        </w:rPr>
      </w:pPr>
      <w:r w:rsidRPr="005218F6">
        <w:rPr>
          <w:rFonts w:ascii="Times New Roman" w:hAnsi="Times New Roman"/>
          <w:b/>
          <w:lang w:val="kk-KZ"/>
        </w:rPr>
        <w:t>Біліктілік талаптары</w:t>
      </w:r>
      <w:r w:rsidRPr="005218F6">
        <w:rPr>
          <w:rFonts w:ascii="Times New Roman" w:hAnsi="Times New Roman"/>
          <w:b/>
        </w:rPr>
        <w:t>:</w:t>
      </w:r>
      <w:r w:rsidRPr="005218F6">
        <w:rPr>
          <w:rFonts w:ascii="Times New Roman" w:hAnsi="Times New Roman"/>
        </w:rPr>
        <w:t xml:space="preserve"> </w:t>
      </w:r>
    </w:p>
    <w:p w:rsidR="00D729A2" w:rsidRPr="005218F6" w:rsidRDefault="00D729A2" w:rsidP="005218F6">
      <w:pPr>
        <w:pStyle w:val="Bodytext20"/>
        <w:numPr>
          <w:ilvl w:val="0"/>
          <w:numId w:val="4"/>
        </w:numPr>
        <w:shd w:val="clear" w:color="auto" w:fill="auto"/>
        <w:tabs>
          <w:tab w:val="left" w:pos="1313"/>
        </w:tabs>
        <w:spacing w:line="240" w:lineRule="auto"/>
        <w:ind w:left="284"/>
        <w:contextualSpacing/>
        <w:rPr>
          <w:rStyle w:val="Bodytext2"/>
          <w:color w:val="000000"/>
          <w:sz w:val="22"/>
          <w:szCs w:val="22"/>
          <w:lang w:eastAsia="ru-RU"/>
        </w:rPr>
      </w:pPr>
      <w:r w:rsidRPr="005218F6">
        <w:rPr>
          <w:rStyle w:val="Bodytext2"/>
          <w:color w:val="000000"/>
          <w:sz w:val="22"/>
          <w:szCs w:val="22"/>
          <w:lang w:val="kk-KZ" w:eastAsia="ru-RU"/>
        </w:rPr>
        <w:t>Бухгалтерлік есеп жөніндегі маманның жоғары экономикалық немесе қаржылық білімі және бухгалтерлік есеп бойынша өзіндік тәжірибелік жұмысының кемінде 3-5 жылдық тәжірибесі болуы тиіс</w:t>
      </w:r>
      <w:r w:rsidRPr="005218F6">
        <w:rPr>
          <w:rStyle w:val="Bodytext2"/>
          <w:color w:val="000000"/>
          <w:sz w:val="22"/>
          <w:szCs w:val="22"/>
          <w:lang w:eastAsia="ru-RU"/>
        </w:rPr>
        <w:t>.</w:t>
      </w:r>
    </w:p>
    <w:p w:rsidR="00D729A2" w:rsidRPr="005218F6" w:rsidRDefault="00D729A2" w:rsidP="005218F6">
      <w:pPr>
        <w:pStyle w:val="a4"/>
        <w:numPr>
          <w:ilvl w:val="0"/>
          <w:numId w:val="4"/>
        </w:numPr>
        <w:ind w:left="284"/>
        <w:jc w:val="both"/>
        <w:rPr>
          <w:sz w:val="22"/>
          <w:szCs w:val="22"/>
          <w:lang w:val="ru-RU"/>
        </w:rPr>
      </w:pPr>
      <w:r w:rsidRPr="005218F6">
        <w:rPr>
          <w:rFonts w:ascii="Times New Roman" w:hAnsi="Times New Roman" w:cs="Times New Roman"/>
          <w:sz w:val="22"/>
          <w:szCs w:val="22"/>
          <w:lang w:val="kk-KZ"/>
        </w:rPr>
        <w:t>Мемлекеттік ұйымдарда жұмыс істеу тәжірибесі кемінде 3 жыл</w:t>
      </w:r>
      <w:r w:rsidRPr="005218F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729A2" w:rsidRPr="005218F6" w:rsidRDefault="00D729A2" w:rsidP="005218F6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Кәсіби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 сертификаты</w:t>
      </w:r>
      <w:r w:rsidRPr="005218F6">
        <w:rPr>
          <w:rFonts w:ascii="Times New Roman" w:hAnsi="Times New Roman" w:cs="Times New Roman"/>
          <w:sz w:val="22"/>
          <w:szCs w:val="22"/>
          <w:lang w:val="kk-KZ"/>
        </w:rPr>
        <w:t>.</w:t>
      </w:r>
    </w:p>
    <w:p w:rsidR="00D729A2" w:rsidRPr="005218F6" w:rsidRDefault="00D729A2" w:rsidP="005218F6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Халықаралық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ұйымдармен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218F6">
        <w:rPr>
          <w:rFonts w:ascii="Times New Roman" w:hAnsi="Times New Roman" w:cs="Times New Roman"/>
          <w:sz w:val="22"/>
          <w:szCs w:val="22"/>
          <w:lang w:val="kk-KZ"/>
        </w:rPr>
        <w:t xml:space="preserve">жұмыс істеу тәжірибесі </w:t>
      </w:r>
      <w:r w:rsidRPr="005218F6">
        <w:rPr>
          <w:rFonts w:ascii="Times New Roman" w:hAnsi="Times New Roman" w:cs="Times New Roman"/>
          <w:sz w:val="22"/>
          <w:szCs w:val="22"/>
          <w:lang w:val="kk-KZ"/>
        </w:rPr>
        <w:t>(</w:t>
      </w:r>
      <w:r w:rsidRPr="005218F6">
        <w:rPr>
          <w:rFonts w:ascii="Times New Roman" w:hAnsi="Times New Roman"/>
          <w:sz w:val="22"/>
          <w:szCs w:val="22"/>
          <w:lang w:val="ru-RU"/>
        </w:rPr>
        <w:t xml:space="preserve">ЮНИСЕФ, СДС, </w:t>
      </w:r>
      <w:r w:rsidRPr="005218F6">
        <w:rPr>
          <w:rFonts w:ascii="Times New Roman" w:hAnsi="Times New Roman"/>
          <w:sz w:val="22"/>
          <w:szCs w:val="22"/>
        </w:rPr>
        <w:t>UNAIDS</w:t>
      </w:r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5218F6">
        <w:rPr>
          <w:rFonts w:ascii="Times New Roman" w:hAnsi="Times New Roman"/>
          <w:sz w:val="22"/>
          <w:szCs w:val="22"/>
        </w:rPr>
        <w:t>UNODC</w:t>
      </w:r>
      <w:r w:rsidRPr="005218F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D729A2" w:rsidRPr="005218F6" w:rsidRDefault="00D729A2" w:rsidP="005218F6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Қаржылық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есептіліктің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халықаралық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стандарттарын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білу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міндетті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болып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табылады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729A2" w:rsidRPr="005218F6" w:rsidRDefault="00D729A2" w:rsidP="005218F6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Азаматтық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еңбек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құқықтарының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негіздерін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қаржылық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салық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заңнамасын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бухгалтерлік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есепке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алу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мен</w:t>
      </w:r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есептілікті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жасауды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қаржылық-</w:t>
      </w:r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шаруашылық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қызметті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ұйымдастыру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мәселелері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бойынша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нормативтік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және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әдістемелік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құжаттарды</w:t>
      </w:r>
      <w:proofErr w:type="spellEnd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B337B" w:rsidRPr="005218F6">
        <w:rPr>
          <w:rFonts w:ascii="Times New Roman" w:hAnsi="Times New Roman" w:cs="Times New Roman"/>
          <w:sz w:val="22"/>
          <w:szCs w:val="22"/>
          <w:lang w:val="ru-RU"/>
        </w:rPr>
        <w:t>білу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B337B" w:rsidRPr="005218F6" w:rsidRDefault="009B337B" w:rsidP="005218F6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Қазақ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ағылшын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тілдерін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білу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басымдық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болып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табылады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B337B" w:rsidRPr="005218F6" w:rsidRDefault="009B337B" w:rsidP="005218F6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Бухгалтерлік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есеп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жөніндегі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маман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электрондық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кестелермен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(MS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Excel-ді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қоса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мәтіндік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редакторлармен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(MS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Word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бірге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1С бухгалтерия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жүйесін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жақсы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білуі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жұмыс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істей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алуы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Times New Roman"/>
          <w:sz w:val="22"/>
          <w:szCs w:val="22"/>
          <w:lang w:val="ru-RU"/>
        </w:rPr>
        <w:t>керек</w:t>
      </w:r>
      <w:proofErr w:type="spellEnd"/>
      <w:r w:rsidRPr="005218F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729A2" w:rsidRPr="005218F6" w:rsidRDefault="00D729A2" w:rsidP="00D729A2">
      <w:pPr>
        <w:rPr>
          <w:rFonts w:ascii="Times New Roman" w:hAnsi="Times New Roman"/>
          <w:szCs w:val="22"/>
        </w:rPr>
      </w:pPr>
    </w:p>
    <w:p w:rsidR="009B337B" w:rsidRPr="005218F6" w:rsidRDefault="009B337B" w:rsidP="009B337B">
      <w:pPr>
        <w:pStyle w:val="a3"/>
        <w:ind w:left="720"/>
        <w:jc w:val="both"/>
        <w:rPr>
          <w:rFonts w:ascii="Times New Roman" w:hAnsi="Times New Roman"/>
          <w:b/>
        </w:rPr>
      </w:pPr>
      <w:r w:rsidRPr="005218F6">
        <w:rPr>
          <w:rFonts w:ascii="Times New Roman" w:hAnsi="Times New Roman"/>
          <w:b/>
          <w:lang w:val="kk-KZ"/>
        </w:rPr>
        <w:t>Лауазымдық міндеттер</w:t>
      </w:r>
      <w:r w:rsidRPr="005218F6">
        <w:rPr>
          <w:rFonts w:ascii="Times New Roman" w:hAnsi="Times New Roman"/>
          <w:b/>
        </w:rPr>
        <w:t>:</w:t>
      </w:r>
    </w:p>
    <w:p w:rsidR="009B337B" w:rsidRPr="005218F6" w:rsidRDefault="009B337B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Жаһандық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қордан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бөлінген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грант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қаржысының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есебінен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жүргізілген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барлық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транзакциялар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мен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операцияларды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журналды-есептік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нысанда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1С бухгалтерия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жүйесінде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есепке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алуды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дер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кезінде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жүзеге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B641E" w:rsidRPr="005218F6">
        <w:rPr>
          <w:rFonts w:ascii="Times New Roman" w:hAnsi="Times New Roman"/>
          <w:sz w:val="22"/>
          <w:szCs w:val="22"/>
          <w:lang w:val="ru-RU"/>
        </w:rPr>
        <w:t>асыру</w:t>
      </w:r>
      <w:proofErr w:type="spellEnd"/>
      <w:r w:rsidR="00AB641E"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D729A2" w:rsidRPr="005218F6" w:rsidRDefault="00AB641E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r w:rsidRPr="005218F6">
        <w:rPr>
          <w:rFonts w:ascii="Times New Roman" w:hAnsi="Times New Roman"/>
          <w:sz w:val="22"/>
          <w:szCs w:val="22"/>
          <w:lang w:val="ru-RU"/>
        </w:rPr>
        <w:t xml:space="preserve">1С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бухгалтерияда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есепке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алумен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екінші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деңгейлі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банктер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арқылы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төлемдерді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жүзеге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асыру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толықтық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пен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нақтылықты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қамтамасыз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ету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үшін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банктермен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бірге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төлемдерді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қаражаттың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қалдығын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ай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сайын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салыстыра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тексеру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AB641E" w:rsidRPr="005218F6" w:rsidRDefault="00AB641E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кассалық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тәртіптің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сақталуын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қамтамасыз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ету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D729A2" w:rsidRPr="005218F6" w:rsidRDefault="0097370B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Жауапты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кезеңнен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кейінгі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айдың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10-шы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жұлдызына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дейін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1С бухгалтерия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жүйесіндегі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барлық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бухгалтерлік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есепшоттарды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айналым-сальдолық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тізімдемелерді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ай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сайын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жабу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бойынша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процедураларды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жүзеге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асыру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Сонымен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қатар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аудиторлардың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түзетулері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бойынша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сыртқы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аудиторлармен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жұмыс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жүргізу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1С бухгалтерия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жүйесінің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деректерімен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аудиттелген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есептіліктің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толық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сәйкес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келуі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үшін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осы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түзетулерді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1С бухгалтерия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жүйесіне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енгізу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97370B" w:rsidRPr="005218F6" w:rsidRDefault="002F60EC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Жаһандық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қордың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барлық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гранттарының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қаржысына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сатып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алынған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барлық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тауарлы-материалдық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құндылықтар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мен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негізгі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құралдарды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1С бухгалтерия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жүйесінде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дер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кезінде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есепке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алуды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жүзеге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асыру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сандық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қалдықтарды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салыстырып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тексеру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2F60EC" w:rsidRPr="005218F6" w:rsidRDefault="002F60EC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Бастапқы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құжаттарды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ай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сайын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көшіру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оларды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РПДҒПО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бухгалтериясына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өткізу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есепшоттар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бойынша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сальдоны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ай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сайын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РПДҒПО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бухгалтериясымен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салыстырып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тексеру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2F60EC" w:rsidRPr="005218F6" w:rsidRDefault="002F60EC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r w:rsidRPr="005218F6">
        <w:rPr>
          <w:rFonts w:ascii="Times New Roman" w:hAnsi="Times New Roman"/>
          <w:sz w:val="22"/>
          <w:szCs w:val="22"/>
          <w:lang w:val="ru-RU"/>
        </w:rPr>
        <w:t xml:space="preserve">ҚР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заңнамасының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ЖҚ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талаптарына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сәйкес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жобаны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іске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асыру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шеңберінде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барлық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бухгалтерлік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құжаттаманы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сақтауды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мұрағаттауды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жүзеге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асыру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97370B" w:rsidRPr="005218F6" w:rsidRDefault="0023288D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r w:rsidRPr="005218F6">
        <w:rPr>
          <w:rFonts w:ascii="Times New Roman" w:hAnsi="Times New Roman"/>
          <w:sz w:val="22"/>
          <w:szCs w:val="22"/>
          <w:lang w:val="ru-RU"/>
        </w:rPr>
        <w:t xml:space="preserve">ЖТС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бойынша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резидент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еместер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үшін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ЖТС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бойынша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ҰК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үшін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есептерді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тоқсан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сайын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жасау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ҚР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Ұлттық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банкіне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тоқсан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сайын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әзірлеу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23288D" w:rsidRPr="005218F6" w:rsidRDefault="0023288D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Республикалық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жергілікті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бюджеттерге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салықтар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мен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алымдарды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мемлекеттік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бюджеттен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тыс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әлеуметтік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қорларға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сақтандыру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жарналарын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уақтылы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дұрыс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есептеу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аудару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23288D" w:rsidRPr="005218F6" w:rsidRDefault="0023288D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Есепке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алу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саясатына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нұсқаулыққа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сәйкес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ҚҚС дер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кезінде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дұрыс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қайтару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бойынша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мемлекеттік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кірістер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жөніндегі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комитетпен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өзара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әрекеттесу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23288D" w:rsidRPr="005218F6" w:rsidRDefault="005218F6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</w:t>
      </w:r>
      <w:r w:rsidR="0023288D" w:rsidRPr="005218F6">
        <w:rPr>
          <w:rFonts w:ascii="Times New Roman" w:hAnsi="Times New Roman"/>
          <w:sz w:val="22"/>
          <w:szCs w:val="22"/>
          <w:lang w:val="ru-RU"/>
        </w:rPr>
        <w:t>ұмыс</w:t>
      </w:r>
      <w:proofErr w:type="spellEnd"/>
      <w:r w:rsidR="0023288D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23288D" w:rsidRPr="005218F6">
        <w:rPr>
          <w:rFonts w:ascii="Times New Roman" w:hAnsi="Times New Roman"/>
          <w:sz w:val="22"/>
          <w:szCs w:val="22"/>
          <w:lang w:val="ru-RU"/>
        </w:rPr>
        <w:t>барысы</w:t>
      </w:r>
      <w:proofErr w:type="spellEnd"/>
      <w:r w:rsidR="0023288D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23288D" w:rsidRPr="005218F6">
        <w:rPr>
          <w:rFonts w:ascii="Times New Roman" w:hAnsi="Times New Roman"/>
          <w:sz w:val="22"/>
          <w:szCs w:val="22"/>
          <w:lang w:val="ru-RU"/>
        </w:rPr>
        <w:t>туралы</w:t>
      </w:r>
      <w:proofErr w:type="spellEnd"/>
      <w:r w:rsidR="0023288D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23288D" w:rsidRPr="005218F6">
        <w:rPr>
          <w:rFonts w:ascii="Times New Roman" w:hAnsi="Times New Roman"/>
          <w:sz w:val="22"/>
          <w:szCs w:val="22"/>
          <w:lang w:val="ru-RU"/>
        </w:rPr>
        <w:t>тоқсандық</w:t>
      </w:r>
      <w:proofErr w:type="spellEnd"/>
      <w:r w:rsidR="0023288D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23288D"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="0023288D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23288D" w:rsidRPr="005218F6">
        <w:rPr>
          <w:rFonts w:ascii="Times New Roman" w:hAnsi="Times New Roman"/>
          <w:sz w:val="22"/>
          <w:szCs w:val="22"/>
          <w:lang w:val="ru-RU"/>
        </w:rPr>
        <w:t>жылдық</w:t>
      </w:r>
      <w:proofErr w:type="spellEnd"/>
      <w:r w:rsidR="0023288D"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23288D" w:rsidRPr="005218F6">
        <w:rPr>
          <w:rFonts w:ascii="Times New Roman" w:hAnsi="Times New Roman"/>
          <w:sz w:val="22"/>
          <w:szCs w:val="22"/>
          <w:lang w:val="ru-RU"/>
        </w:rPr>
        <w:t>есептерге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талдау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жасау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әзірлеу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үшін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маманына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1С бухгалтерия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жүйесінен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дер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кезінде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нақты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толық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ақпаратты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ұсыну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5218F6" w:rsidRPr="005218F6" w:rsidRDefault="005218F6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Д</w:t>
      </w:r>
      <w:r w:rsidRPr="005218F6">
        <w:rPr>
          <w:rFonts w:ascii="Times New Roman" w:hAnsi="Times New Roman"/>
          <w:sz w:val="22"/>
          <w:szCs w:val="22"/>
          <w:lang w:val="ru-RU"/>
        </w:rPr>
        <w:t>ебиторлық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несиелік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қарызды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контрагенттермен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ай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сайын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салыстырып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тексеру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5218F6" w:rsidRPr="005218F6" w:rsidRDefault="005218F6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Қаржы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ұйымдарымен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аудиторлармен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және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бақылаушы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органдармен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іскерлік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қарым-қатынас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орнату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(коммуникация)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хаттамасын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орындау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5218F6" w:rsidRDefault="005218F6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Іскерлік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қарым-қатынас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тәжірибесіне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даулы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жағдайларды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шешудің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жоғарғы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қабілетіне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ие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болу.</w:t>
      </w:r>
      <w:proofErr w:type="spellEnd"/>
    </w:p>
    <w:p w:rsidR="00D729A2" w:rsidRPr="005218F6" w:rsidRDefault="005218F6" w:rsidP="005218F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218F6">
        <w:rPr>
          <w:rFonts w:ascii="Times New Roman" w:hAnsi="Times New Roman"/>
          <w:sz w:val="22"/>
          <w:szCs w:val="22"/>
          <w:lang w:val="ru-RU"/>
        </w:rPr>
        <w:t>Грантты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ң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барлы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қ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бухгалтерлік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Cambria"/>
          <w:sz w:val="22"/>
          <w:szCs w:val="22"/>
          <w:lang w:val="ru-RU"/>
        </w:rPr>
        <w:t>құ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жаттары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бойынша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есептілікті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жасау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ғ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оларды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са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қ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тау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мен</w:t>
      </w:r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м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ұ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ра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ғ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аттау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ғ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а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ба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қ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ылау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ж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ү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ргізуді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ж</w:t>
      </w:r>
      <w:r w:rsidRPr="005218F6">
        <w:rPr>
          <w:rFonts w:ascii="Times New Roman" w:hAnsi="Times New Roman" w:cs="Cambria"/>
          <w:sz w:val="22"/>
          <w:szCs w:val="22"/>
          <w:lang w:val="ru-RU"/>
        </w:rPr>
        <w:t>ү</w:t>
      </w:r>
      <w:r w:rsidRPr="005218F6">
        <w:rPr>
          <w:rFonts w:ascii="Times New Roman" w:hAnsi="Times New Roman" w:cs="Georgia"/>
          <w:sz w:val="22"/>
          <w:szCs w:val="22"/>
          <w:lang w:val="ru-RU"/>
        </w:rPr>
        <w:t>зеге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5218F6">
        <w:rPr>
          <w:rFonts w:ascii="Times New Roman" w:hAnsi="Times New Roman" w:cs="Georgia"/>
          <w:sz w:val="22"/>
          <w:szCs w:val="22"/>
          <w:lang w:val="ru-RU"/>
        </w:rPr>
        <w:t>асыру</w:t>
      </w:r>
      <w:proofErr w:type="spellEnd"/>
      <w:r w:rsidRPr="005218F6">
        <w:rPr>
          <w:rFonts w:ascii="Times New Roman" w:hAnsi="Times New Roman"/>
          <w:sz w:val="22"/>
          <w:szCs w:val="22"/>
          <w:lang w:val="ru-RU"/>
        </w:rPr>
        <w:t>.</w:t>
      </w:r>
    </w:p>
    <w:p w:rsidR="00D729A2" w:rsidRPr="005218F6" w:rsidRDefault="00D729A2" w:rsidP="00D729A2">
      <w:pPr>
        <w:rPr>
          <w:szCs w:val="22"/>
        </w:rPr>
      </w:pPr>
    </w:p>
    <w:p w:rsidR="009B337B" w:rsidRPr="005218F6" w:rsidRDefault="009B337B" w:rsidP="009B337B">
      <w:pPr>
        <w:ind w:firstLine="360"/>
        <w:jc w:val="both"/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b/>
          <w:szCs w:val="22"/>
          <w:lang w:val="kk-KZ"/>
        </w:rPr>
        <w:t>Жұмыспен қамту</w:t>
      </w:r>
      <w:r w:rsidRPr="005218F6">
        <w:rPr>
          <w:rFonts w:ascii="Times New Roman" w:hAnsi="Times New Roman"/>
          <w:b/>
          <w:szCs w:val="22"/>
        </w:rPr>
        <w:t>:</w:t>
      </w:r>
      <w:r w:rsidRPr="005218F6">
        <w:rPr>
          <w:rFonts w:ascii="Times New Roman" w:hAnsi="Times New Roman"/>
          <w:szCs w:val="22"/>
        </w:rPr>
        <w:t xml:space="preserve"> </w:t>
      </w:r>
    </w:p>
    <w:p w:rsidR="005218F6" w:rsidRDefault="005218F6" w:rsidP="005218F6">
      <w:pPr>
        <w:ind w:firstLine="709"/>
        <w:jc w:val="both"/>
        <w:rPr>
          <w:rFonts w:ascii="Times New Roman" w:hAnsi="Times New Roman"/>
          <w:szCs w:val="22"/>
          <w:lang w:val="kk-KZ"/>
        </w:rPr>
      </w:pPr>
      <w:r>
        <w:rPr>
          <w:rFonts w:ascii="Times New Roman" w:hAnsi="Times New Roman"/>
          <w:szCs w:val="22"/>
          <w:lang w:val="kk-KZ"/>
        </w:rPr>
        <w:t xml:space="preserve">Ішінара, </w:t>
      </w:r>
      <w:r w:rsidR="009B337B" w:rsidRPr="005218F6">
        <w:rPr>
          <w:rFonts w:ascii="Times New Roman" w:hAnsi="Times New Roman"/>
          <w:szCs w:val="22"/>
        </w:rPr>
        <w:t xml:space="preserve">2021-2023 </w:t>
      </w:r>
      <w:proofErr w:type="spellStart"/>
      <w:r w:rsidR="009B337B" w:rsidRPr="005218F6">
        <w:rPr>
          <w:rFonts w:ascii="Times New Roman" w:hAnsi="Times New Roman"/>
          <w:szCs w:val="22"/>
        </w:rPr>
        <w:t>жылдар</w:t>
      </w:r>
      <w:proofErr w:type="spellEnd"/>
      <w:r w:rsidR="009B337B" w:rsidRPr="005218F6">
        <w:rPr>
          <w:rFonts w:ascii="Times New Roman" w:hAnsi="Times New Roman"/>
          <w:szCs w:val="22"/>
        </w:rPr>
        <w:t xml:space="preserve"> </w:t>
      </w:r>
      <w:proofErr w:type="spellStart"/>
      <w:r w:rsidR="009B337B" w:rsidRPr="005218F6">
        <w:rPr>
          <w:rFonts w:ascii="Times New Roman" w:hAnsi="Times New Roman"/>
          <w:szCs w:val="22"/>
        </w:rPr>
        <w:t>аралығында</w:t>
      </w:r>
      <w:proofErr w:type="spellEnd"/>
      <w:r>
        <w:rPr>
          <w:rFonts w:ascii="Times New Roman" w:hAnsi="Times New Roman"/>
          <w:szCs w:val="22"/>
          <w:lang w:val="kk-KZ"/>
        </w:rPr>
        <w:t>.</w:t>
      </w:r>
    </w:p>
    <w:p w:rsidR="005218F6" w:rsidRPr="005218F6" w:rsidRDefault="005218F6" w:rsidP="005218F6">
      <w:pPr>
        <w:ind w:firstLine="709"/>
        <w:jc w:val="both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5218F6">
        <w:rPr>
          <w:rFonts w:ascii="Times New Roman" w:hAnsi="Times New Roman"/>
          <w:b/>
        </w:rPr>
        <w:t xml:space="preserve"> </w:t>
      </w:r>
    </w:p>
    <w:p w:rsidR="00890565" w:rsidRPr="005218F6" w:rsidRDefault="00890565" w:rsidP="00890565">
      <w:pPr>
        <w:pStyle w:val="a3"/>
        <w:jc w:val="center"/>
        <w:rPr>
          <w:rFonts w:ascii="Times New Roman" w:hAnsi="Times New Roman"/>
          <w:b/>
        </w:rPr>
      </w:pPr>
      <w:r w:rsidRPr="005218F6">
        <w:rPr>
          <w:rFonts w:ascii="Times New Roman" w:hAnsi="Times New Roman"/>
          <w:b/>
        </w:rPr>
        <w:lastRenderedPageBreak/>
        <w:t>ДОЛЖНОСТНЫЕ ОБЯЗАННОСТИ</w:t>
      </w:r>
    </w:p>
    <w:p w:rsidR="00890565" w:rsidRPr="005218F6" w:rsidRDefault="00890565" w:rsidP="00890565">
      <w:pPr>
        <w:jc w:val="center"/>
        <w:rPr>
          <w:rFonts w:ascii="Times New Roman" w:hAnsi="Times New Roman"/>
          <w:b/>
          <w:szCs w:val="22"/>
        </w:rPr>
      </w:pPr>
    </w:p>
    <w:p w:rsidR="00890565" w:rsidRPr="005218F6" w:rsidRDefault="00890565" w:rsidP="00890565">
      <w:pPr>
        <w:rPr>
          <w:rFonts w:ascii="Times New Roman" w:hAnsi="Times New Roman"/>
          <w:szCs w:val="22"/>
        </w:rPr>
      </w:pPr>
      <w:proofErr w:type="gramStart"/>
      <w:r w:rsidRPr="005218F6">
        <w:rPr>
          <w:rFonts w:ascii="Times New Roman" w:hAnsi="Times New Roman"/>
          <w:szCs w:val="22"/>
        </w:rPr>
        <w:t>Позиция:  бухгалтер</w:t>
      </w:r>
      <w:proofErr w:type="gramEnd"/>
    </w:p>
    <w:p w:rsidR="00890565" w:rsidRPr="005218F6" w:rsidRDefault="00890565" w:rsidP="00890565">
      <w:pPr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szCs w:val="22"/>
        </w:rPr>
        <w:t>Место работы: г. Алматы</w:t>
      </w:r>
    </w:p>
    <w:p w:rsidR="00890565" w:rsidRPr="005218F6" w:rsidRDefault="00890565" w:rsidP="00890565">
      <w:pPr>
        <w:rPr>
          <w:rFonts w:ascii="Times New Roman" w:hAnsi="Times New Roman"/>
          <w:b/>
          <w:szCs w:val="22"/>
        </w:rPr>
      </w:pPr>
    </w:p>
    <w:p w:rsidR="00890565" w:rsidRPr="005218F6" w:rsidRDefault="00890565" w:rsidP="00890565">
      <w:pPr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b/>
          <w:szCs w:val="22"/>
        </w:rPr>
        <w:t>Квалификационные требования:</w:t>
      </w:r>
    </w:p>
    <w:p w:rsidR="00890565" w:rsidRPr="005218F6" w:rsidRDefault="00890565" w:rsidP="00890565">
      <w:pPr>
        <w:pStyle w:val="5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218F6">
        <w:rPr>
          <w:rFonts w:ascii="Times New Roman" w:hAnsi="Times New Roman"/>
          <w:b w:val="0"/>
          <w:i w:val="0"/>
          <w:sz w:val="22"/>
          <w:szCs w:val="22"/>
        </w:rPr>
        <w:t xml:space="preserve">Специалист по бухгалтерскому учету должен иметь высшее экономическое или финансовое образование и не менее 3-5 лет опыта самостоятельной практической работы по бухгалтерскому учету. </w:t>
      </w:r>
    </w:p>
    <w:p w:rsidR="004D2017" w:rsidRPr="005218F6" w:rsidRDefault="004D2017" w:rsidP="004D2017">
      <w:pPr>
        <w:rPr>
          <w:rFonts w:ascii="Times New Roman" w:hAnsi="Times New Roman"/>
          <w:szCs w:val="22"/>
        </w:rPr>
      </w:pPr>
      <w:r w:rsidRPr="005218F6">
        <w:rPr>
          <w:szCs w:val="22"/>
        </w:rPr>
        <w:t xml:space="preserve">          </w:t>
      </w:r>
      <w:r w:rsidRPr="005218F6">
        <w:rPr>
          <w:rFonts w:ascii="Times New Roman" w:hAnsi="Times New Roman"/>
          <w:szCs w:val="22"/>
        </w:rPr>
        <w:t>Опыт работы в государственных предприятиях не менее 3 года.</w:t>
      </w:r>
    </w:p>
    <w:p w:rsidR="004D2017" w:rsidRPr="005218F6" w:rsidRDefault="004D2017" w:rsidP="004D2017">
      <w:pPr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szCs w:val="22"/>
        </w:rPr>
        <w:t xml:space="preserve">          Сертификат профессионального бухгалтера</w:t>
      </w:r>
    </w:p>
    <w:p w:rsidR="00466E47" w:rsidRPr="005218F6" w:rsidRDefault="00466E47" w:rsidP="004D2017">
      <w:pPr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szCs w:val="22"/>
        </w:rPr>
        <w:t xml:space="preserve">          Опыт работы с международными организациями (ЮНИСЕФ, СДС, </w:t>
      </w:r>
      <w:r w:rsidRPr="005218F6">
        <w:rPr>
          <w:rFonts w:ascii="Times New Roman" w:hAnsi="Times New Roman"/>
          <w:szCs w:val="22"/>
          <w:lang w:val="en-US"/>
        </w:rPr>
        <w:t>UNAIDS</w:t>
      </w:r>
      <w:r w:rsidRPr="005218F6">
        <w:rPr>
          <w:rFonts w:ascii="Times New Roman" w:hAnsi="Times New Roman"/>
          <w:szCs w:val="22"/>
        </w:rPr>
        <w:t xml:space="preserve">, </w:t>
      </w:r>
      <w:r w:rsidRPr="005218F6">
        <w:rPr>
          <w:rFonts w:ascii="Times New Roman" w:hAnsi="Times New Roman"/>
          <w:szCs w:val="22"/>
          <w:lang w:val="en-US"/>
        </w:rPr>
        <w:t>UNODC</w:t>
      </w:r>
      <w:r w:rsidRPr="005218F6">
        <w:rPr>
          <w:rFonts w:ascii="Times New Roman" w:hAnsi="Times New Roman"/>
          <w:szCs w:val="22"/>
        </w:rPr>
        <w:t>)</w:t>
      </w:r>
    </w:p>
    <w:p w:rsidR="00890565" w:rsidRPr="005218F6" w:rsidRDefault="00890565" w:rsidP="00890565">
      <w:pPr>
        <w:pStyle w:val="5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218F6">
        <w:rPr>
          <w:rFonts w:ascii="Times New Roman" w:hAnsi="Times New Roman"/>
          <w:b w:val="0"/>
          <w:i w:val="0"/>
          <w:sz w:val="22"/>
          <w:szCs w:val="22"/>
        </w:rPr>
        <w:t xml:space="preserve">Знание Международных стандартов финансовой </w:t>
      </w:r>
      <w:proofErr w:type="gramStart"/>
      <w:r w:rsidRPr="005218F6">
        <w:rPr>
          <w:rFonts w:ascii="Times New Roman" w:hAnsi="Times New Roman"/>
          <w:b w:val="0"/>
          <w:i w:val="0"/>
          <w:sz w:val="22"/>
          <w:szCs w:val="22"/>
        </w:rPr>
        <w:t>отчётности  является</w:t>
      </w:r>
      <w:proofErr w:type="gramEnd"/>
      <w:r w:rsidRPr="005218F6">
        <w:rPr>
          <w:rFonts w:ascii="Times New Roman" w:hAnsi="Times New Roman"/>
          <w:b w:val="0"/>
          <w:i w:val="0"/>
          <w:sz w:val="22"/>
          <w:szCs w:val="22"/>
        </w:rPr>
        <w:t xml:space="preserve"> обязательным. </w:t>
      </w:r>
    </w:p>
    <w:p w:rsidR="00890565" w:rsidRPr="005218F6" w:rsidRDefault="00890565" w:rsidP="00890565">
      <w:pPr>
        <w:pStyle w:val="5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218F6">
        <w:rPr>
          <w:rFonts w:ascii="Times New Roman" w:hAnsi="Times New Roman"/>
          <w:b w:val="0"/>
          <w:i w:val="0"/>
          <w:sz w:val="22"/>
          <w:szCs w:val="22"/>
        </w:rPr>
        <w:t>Знание основ гражданского, трудового права, финансового и налогового законодательства, нормативных и методических документов по вопросам организации бухгалтерского учета и составления отчетности, финансово-хозяйственной деятельности.</w:t>
      </w:r>
    </w:p>
    <w:p w:rsidR="00890565" w:rsidRPr="005218F6" w:rsidRDefault="00890565" w:rsidP="00890565">
      <w:pPr>
        <w:pStyle w:val="5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218F6">
        <w:rPr>
          <w:rFonts w:ascii="Times New Roman" w:hAnsi="Times New Roman"/>
          <w:b w:val="0"/>
          <w:i w:val="0"/>
          <w:sz w:val="22"/>
          <w:szCs w:val="22"/>
        </w:rPr>
        <w:t xml:space="preserve">Знание казахского и английского языков является преимуществом. </w:t>
      </w:r>
    </w:p>
    <w:p w:rsidR="00890565" w:rsidRPr="005218F6" w:rsidRDefault="00890565" w:rsidP="00890565">
      <w:pPr>
        <w:pStyle w:val="5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218F6">
        <w:rPr>
          <w:rFonts w:ascii="Times New Roman" w:hAnsi="Times New Roman"/>
          <w:b w:val="0"/>
          <w:i w:val="0"/>
          <w:sz w:val="22"/>
          <w:szCs w:val="22"/>
        </w:rPr>
        <w:t xml:space="preserve">Специалист по бухгалтерскому учету должен хорошо знать и уметь работать в системе 1С бухгалтерия, с электронными таблицами (в том числе </w:t>
      </w:r>
      <w:r w:rsidRPr="005218F6">
        <w:rPr>
          <w:rFonts w:ascii="Times New Roman" w:hAnsi="Times New Roman"/>
          <w:b w:val="0"/>
          <w:i w:val="0"/>
          <w:sz w:val="22"/>
          <w:szCs w:val="22"/>
          <w:lang w:val="en-US"/>
        </w:rPr>
        <w:t>MS</w:t>
      </w:r>
      <w:r w:rsidRPr="005218F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Pr="005218F6">
        <w:rPr>
          <w:rFonts w:ascii="Times New Roman" w:hAnsi="Times New Roman"/>
          <w:b w:val="0"/>
          <w:i w:val="0"/>
          <w:sz w:val="22"/>
          <w:szCs w:val="22"/>
        </w:rPr>
        <w:t>Ехсе</w:t>
      </w:r>
      <w:proofErr w:type="spellEnd"/>
      <w:r w:rsidRPr="005218F6">
        <w:rPr>
          <w:rFonts w:ascii="Times New Roman" w:hAnsi="Times New Roman"/>
          <w:b w:val="0"/>
          <w:i w:val="0"/>
          <w:sz w:val="22"/>
          <w:szCs w:val="22"/>
          <w:lang w:val="en-US"/>
        </w:rPr>
        <w:t>l</w:t>
      </w:r>
      <w:proofErr w:type="gramStart"/>
      <w:r w:rsidRPr="005218F6">
        <w:rPr>
          <w:rFonts w:ascii="Times New Roman" w:hAnsi="Times New Roman"/>
          <w:b w:val="0"/>
          <w:i w:val="0"/>
          <w:sz w:val="22"/>
          <w:szCs w:val="22"/>
        </w:rPr>
        <w:t>),  и</w:t>
      </w:r>
      <w:proofErr w:type="gramEnd"/>
      <w:r w:rsidRPr="005218F6">
        <w:rPr>
          <w:rFonts w:ascii="Times New Roman" w:hAnsi="Times New Roman"/>
          <w:b w:val="0"/>
          <w:i w:val="0"/>
          <w:sz w:val="22"/>
          <w:szCs w:val="22"/>
        </w:rPr>
        <w:t xml:space="preserve"> текстовыми редакторами (</w:t>
      </w:r>
      <w:r w:rsidRPr="005218F6">
        <w:rPr>
          <w:rFonts w:ascii="Times New Roman" w:hAnsi="Times New Roman"/>
          <w:b w:val="0"/>
          <w:i w:val="0"/>
          <w:sz w:val="22"/>
          <w:szCs w:val="22"/>
          <w:lang w:val="de-CH"/>
        </w:rPr>
        <w:t>MS Word</w:t>
      </w:r>
      <w:r w:rsidRPr="005218F6">
        <w:rPr>
          <w:rFonts w:ascii="Times New Roman" w:hAnsi="Times New Roman"/>
          <w:b w:val="0"/>
          <w:i w:val="0"/>
          <w:sz w:val="22"/>
          <w:szCs w:val="22"/>
        </w:rPr>
        <w:t>).</w:t>
      </w:r>
    </w:p>
    <w:p w:rsidR="00890565" w:rsidRPr="005218F6" w:rsidRDefault="00890565" w:rsidP="00890565">
      <w:pPr>
        <w:rPr>
          <w:rFonts w:ascii="Times New Roman" w:hAnsi="Times New Roman"/>
          <w:szCs w:val="22"/>
        </w:rPr>
      </w:pPr>
    </w:p>
    <w:p w:rsidR="00890565" w:rsidRPr="005218F6" w:rsidRDefault="00890565" w:rsidP="00890565">
      <w:pPr>
        <w:pStyle w:val="2"/>
        <w:jc w:val="left"/>
        <w:rPr>
          <w:rFonts w:ascii="Times New Roman" w:hAnsi="Times New Roman"/>
          <w:sz w:val="22"/>
          <w:szCs w:val="22"/>
        </w:rPr>
      </w:pPr>
      <w:r w:rsidRPr="005218F6">
        <w:rPr>
          <w:rFonts w:ascii="Times New Roman" w:hAnsi="Times New Roman"/>
          <w:sz w:val="22"/>
          <w:szCs w:val="22"/>
        </w:rPr>
        <w:t xml:space="preserve">Обязанности: </w:t>
      </w:r>
    </w:p>
    <w:p w:rsidR="00890565" w:rsidRPr="005218F6" w:rsidRDefault="00890565" w:rsidP="00D729A2">
      <w:pPr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szCs w:val="22"/>
        </w:rPr>
        <w:t xml:space="preserve">Своевременное осуществление учета всех транзакций и операций, осуществленных на средства гранта Глобального Фонда в </w:t>
      </w:r>
      <w:proofErr w:type="spellStart"/>
      <w:r w:rsidRPr="005218F6">
        <w:rPr>
          <w:rFonts w:ascii="Times New Roman" w:hAnsi="Times New Roman"/>
          <w:szCs w:val="22"/>
        </w:rPr>
        <w:t>журнально</w:t>
      </w:r>
      <w:proofErr w:type="spellEnd"/>
      <w:r w:rsidRPr="005218F6">
        <w:rPr>
          <w:rFonts w:ascii="Times New Roman" w:hAnsi="Times New Roman"/>
          <w:szCs w:val="22"/>
        </w:rPr>
        <w:t xml:space="preserve"> - учетной форме в системе 1С бухгалтерия.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Осуществление платежей через банки второго уровня с учетом в 1С бухгалтерии и ежемесячная сверка платежей и остатков денежных средств с банками для обеспечения полноты и точности.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  <w:shd w:val="clear" w:color="auto" w:fill="FFFFFF"/>
        </w:rPr>
        <w:t>Осуществление соблюдения финансовой и кассовой дисциплины</w:t>
      </w:r>
      <w:r w:rsidRPr="005218F6">
        <w:rPr>
          <w:rFonts w:ascii="Times New Roman" w:hAnsi="Times New Roman"/>
          <w:szCs w:val="22"/>
        </w:rPr>
        <w:t>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 xml:space="preserve">Осуществление процедур по ежемесячному закрытию всех бухгалтерских счетов и </w:t>
      </w:r>
      <w:proofErr w:type="spellStart"/>
      <w:r w:rsidRPr="005218F6">
        <w:rPr>
          <w:rFonts w:ascii="Times New Roman" w:hAnsi="Times New Roman"/>
          <w:szCs w:val="22"/>
        </w:rPr>
        <w:t>оборотно</w:t>
      </w:r>
      <w:proofErr w:type="spellEnd"/>
      <w:r w:rsidRPr="005218F6">
        <w:rPr>
          <w:rFonts w:ascii="Times New Roman" w:hAnsi="Times New Roman"/>
          <w:szCs w:val="22"/>
        </w:rPr>
        <w:t xml:space="preserve">-сальдовой ведомости в системе 1С Бухгалтерия до 10 числа следующего месяца за отчетным периодом. А также работа с внешними аудиторами по корректировкам аудиторов и проведение этих корректировок в системе 1С бухгалтерия для полного соответствия </w:t>
      </w:r>
      <w:proofErr w:type="spellStart"/>
      <w:r w:rsidRPr="005218F6">
        <w:rPr>
          <w:rFonts w:ascii="Times New Roman" w:hAnsi="Times New Roman"/>
          <w:szCs w:val="22"/>
        </w:rPr>
        <w:t>аудированной</w:t>
      </w:r>
      <w:proofErr w:type="spellEnd"/>
      <w:r w:rsidRPr="005218F6">
        <w:rPr>
          <w:rFonts w:ascii="Times New Roman" w:hAnsi="Times New Roman"/>
          <w:szCs w:val="22"/>
        </w:rPr>
        <w:t xml:space="preserve"> финансовой отчетности с данными системы 1С бухгалтерия.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Осуществление своевременного учёта всех товарно-материальных запасов и основных средств в системе 1С Бухгалтерия, приобретённых на средства всех грантов Глобального Фонда, и сверка количественных остатков.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Ежемесячное копирование первичных документов и передача их в бухгалтерию РНПЦПЗ и ежемесячная сверка сальдо по расчетным счетам с бухгалтерией РНПЦПЗ.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Осуществление хранения и архивирования всей финансовой и бухгалтерской документации в рамках реализации проекта, в соответствии с требованиями законодательства РК и ГФ.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 xml:space="preserve">Ежеквартальное составление отчетов для НК по ИПН и ИПН за нерезидентов и ежеквартальное составление отчетов в </w:t>
      </w:r>
      <w:proofErr w:type="spellStart"/>
      <w:r w:rsidRPr="005218F6">
        <w:rPr>
          <w:rFonts w:ascii="Times New Roman" w:hAnsi="Times New Roman"/>
          <w:szCs w:val="22"/>
        </w:rPr>
        <w:t>Нацбанк</w:t>
      </w:r>
      <w:proofErr w:type="spellEnd"/>
      <w:r w:rsidRPr="005218F6">
        <w:rPr>
          <w:rFonts w:ascii="Times New Roman" w:hAnsi="Times New Roman"/>
          <w:szCs w:val="22"/>
        </w:rPr>
        <w:t xml:space="preserve"> РК.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  <w:shd w:val="clear" w:color="auto" w:fill="FFFFFF"/>
        </w:rPr>
        <w:t>Своевременный и корректный расчет, перечисление налогов и сборов в республиканский и местный бюджеты, страховых взносов в государственные внебюджетные социальные фонды</w:t>
      </w:r>
      <w:r w:rsidRPr="005218F6">
        <w:rPr>
          <w:rFonts w:ascii="Times New Roman" w:hAnsi="Times New Roman"/>
          <w:szCs w:val="22"/>
        </w:rPr>
        <w:t>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Взаимодействие с комитетом по государственным доходам по своевременному и корректному возврату НДС согласно учетной политике и финансовому руководству.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Предоставление своевременной, точной и полной финансовой информации из системы 1С Бухгалтерия для анализа и составления квартальных и годового отчетов о ходе работ для финансового специалиста.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Ежемесячная сверка дебиторской и кредиторской задолженности с контрагентами.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eastAsia="Calibri" w:hAnsi="Times New Roman"/>
          <w:szCs w:val="22"/>
          <w:lang w:eastAsia="en-US"/>
        </w:rPr>
        <w:t>Выполнять протокол делового общения (коммуникаций) с МАФ, аудиторами и другими контролирующими органами.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 xml:space="preserve">Иметь опыт делового общения и высокую способность разрешения конфликтных ситуаций.    </w:t>
      </w:r>
    </w:p>
    <w:p w:rsidR="00890565" w:rsidRPr="005218F6" w:rsidRDefault="00890565" w:rsidP="00D729A2">
      <w:pPr>
        <w:numPr>
          <w:ilvl w:val="0"/>
          <w:numId w:val="3"/>
        </w:numPr>
        <w:ind w:left="426" w:hanging="567"/>
        <w:jc w:val="both"/>
        <w:rPr>
          <w:rFonts w:ascii="Times New Roman" w:hAnsi="Times New Roman"/>
          <w:b/>
          <w:szCs w:val="22"/>
        </w:rPr>
      </w:pPr>
      <w:r w:rsidRPr="005218F6">
        <w:rPr>
          <w:rFonts w:ascii="Times New Roman" w:hAnsi="Times New Roman"/>
          <w:szCs w:val="22"/>
        </w:rPr>
        <w:t>Осуществление контроля за составлением отчетности по всем бухгалтерским документам гранта и за их хранением и архивированием.</w:t>
      </w:r>
    </w:p>
    <w:p w:rsidR="007F0A10" w:rsidRPr="005218F6" w:rsidRDefault="007F0A10">
      <w:pPr>
        <w:rPr>
          <w:szCs w:val="22"/>
        </w:rPr>
      </w:pPr>
    </w:p>
    <w:p w:rsidR="00E97396" w:rsidRPr="005218F6" w:rsidRDefault="00E97396" w:rsidP="00E97396">
      <w:pPr>
        <w:jc w:val="both"/>
        <w:rPr>
          <w:rFonts w:ascii="Times New Roman" w:hAnsi="Times New Roman"/>
          <w:szCs w:val="22"/>
        </w:rPr>
      </w:pPr>
      <w:r w:rsidRPr="005218F6">
        <w:rPr>
          <w:rFonts w:ascii="Times New Roman" w:hAnsi="Times New Roman"/>
          <w:b/>
          <w:szCs w:val="22"/>
        </w:rPr>
        <w:t>Занятость:</w:t>
      </w:r>
      <w:r w:rsidRPr="005218F6">
        <w:rPr>
          <w:rFonts w:ascii="Times New Roman" w:hAnsi="Times New Roman"/>
          <w:szCs w:val="22"/>
        </w:rPr>
        <w:t xml:space="preserve"> </w:t>
      </w:r>
    </w:p>
    <w:p w:rsidR="00E97396" w:rsidRPr="005218F6" w:rsidRDefault="00E97396" w:rsidP="00713843">
      <w:pPr>
        <w:ind w:firstLine="709"/>
        <w:jc w:val="both"/>
        <w:rPr>
          <w:szCs w:val="22"/>
        </w:rPr>
      </w:pPr>
      <w:r w:rsidRPr="005218F6">
        <w:rPr>
          <w:rFonts w:ascii="Times New Roman" w:hAnsi="Times New Roman"/>
          <w:szCs w:val="22"/>
        </w:rPr>
        <w:t>Частичная, на период 2021-2023 гг.</w:t>
      </w:r>
    </w:p>
    <w:sectPr w:rsidR="00E97396" w:rsidRPr="005218F6" w:rsidSect="005218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6A07FD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25"/>
    <w:rsid w:val="0023288D"/>
    <w:rsid w:val="002F60EC"/>
    <w:rsid w:val="00466E47"/>
    <w:rsid w:val="004D2017"/>
    <w:rsid w:val="005218F6"/>
    <w:rsid w:val="00713843"/>
    <w:rsid w:val="007F0A10"/>
    <w:rsid w:val="00890565"/>
    <w:rsid w:val="0097370B"/>
    <w:rsid w:val="009B337B"/>
    <w:rsid w:val="00AB641E"/>
    <w:rsid w:val="00C90025"/>
    <w:rsid w:val="00D50A96"/>
    <w:rsid w:val="00D729A2"/>
    <w:rsid w:val="00E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B132"/>
  <w15:chartTrackingRefBased/>
  <w15:docId w15:val="{800B9F55-B171-439B-A4B0-60B9069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65"/>
    <w:pPr>
      <w:spacing w:after="0" w:line="240" w:lineRule="auto"/>
    </w:pPr>
    <w:rPr>
      <w:rFonts w:ascii="Georgia" w:eastAsia="Times New Roman" w:hAnsi="Georgia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565"/>
    <w:pPr>
      <w:keepNext/>
      <w:jc w:val="center"/>
      <w:outlineLvl w:val="1"/>
    </w:pPr>
    <w:rPr>
      <w:rFonts w:ascii="Tms Rmn" w:hAnsi="Tms Rmn"/>
      <w:b/>
      <w:shadow/>
      <w:sz w:val="24"/>
    </w:rPr>
  </w:style>
  <w:style w:type="paragraph" w:styleId="5">
    <w:name w:val="heading 5"/>
    <w:basedOn w:val="a"/>
    <w:next w:val="a"/>
    <w:link w:val="50"/>
    <w:unhideWhenUsed/>
    <w:qFormat/>
    <w:rsid w:val="008905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565"/>
    <w:rPr>
      <w:rFonts w:ascii="Tms Rmn" w:eastAsia="Times New Roman" w:hAnsi="Tms Rmn" w:cs="Times New Roman"/>
      <w:b/>
      <w:shadow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0565"/>
    <w:rPr>
      <w:rFonts w:ascii="Georgia" w:eastAsia="Times New Roman" w:hAnsi="Georgia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90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29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729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729A2"/>
    <w:pPr>
      <w:widowControl w:val="0"/>
      <w:shd w:val="clear" w:color="auto" w:fill="FFFFFF"/>
      <w:spacing w:line="322" w:lineRule="exact"/>
      <w:ind w:hanging="214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</cp:revision>
  <dcterms:created xsi:type="dcterms:W3CDTF">2020-12-21T06:04:00Z</dcterms:created>
  <dcterms:modified xsi:type="dcterms:W3CDTF">2020-12-21T13:52:00Z</dcterms:modified>
</cp:coreProperties>
</file>