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CCAF5F" w14:textId="1DBA1C83" w:rsidR="008F682B" w:rsidRDefault="008F682B" w:rsidP="008F682B">
      <w:pPr>
        <w:tabs>
          <w:tab w:val="left" w:pos="709"/>
        </w:tabs>
        <w:spacing w:after="0" w:line="240" w:lineRule="auto"/>
        <w:jc w:val="center"/>
        <w:rPr>
          <w:rFonts w:ascii="Times New Roman" w:hAnsi="Times New Roman" w:cs="Times New Roman"/>
          <w:b/>
          <w:bCs/>
          <w:sz w:val="24"/>
          <w:szCs w:val="24"/>
        </w:rPr>
      </w:pPr>
      <w:r w:rsidRPr="00A47C6D">
        <w:rPr>
          <w:rFonts w:ascii="Times New Roman" w:hAnsi="Times New Roman" w:cs="Times New Roman"/>
          <w:b/>
          <w:bCs/>
          <w:sz w:val="24"/>
          <w:szCs w:val="24"/>
        </w:rPr>
        <w:t>Техническое задание</w:t>
      </w:r>
    </w:p>
    <w:p w14:paraId="07E48C3C" w14:textId="77777777" w:rsidR="001B0BDF" w:rsidRPr="00A47C6D" w:rsidRDefault="001B0BDF" w:rsidP="008F682B">
      <w:pPr>
        <w:tabs>
          <w:tab w:val="left" w:pos="709"/>
        </w:tabs>
        <w:spacing w:after="0" w:line="240" w:lineRule="auto"/>
        <w:jc w:val="center"/>
        <w:rPr>
          <w:rFonts w:ascii="Times New Roman" w:hAnsi="Times New Roman" w:cs="Times New Roman"/>
          <w:b/>
          <w:bCs/>
          <w:sz w:val="24"/>
          <w:szCs w:val="24"/>
        </w:rPr>
      </w:pPr>
    </w:p>
    <w:p w14:paraId="0B3211EF" w14:textId="77777777" w:rsidR="001B0BDF" w:rsidRDefault="008F682B" w:rsidP="001B0BDF">
      <w:pPr>
        <w:spacing w:after="0" w:line="240" w:lineRule="auto"/>
        <w:jc w:val="center"/>
        <w:rPr>
          <w:rFonts w:ascii="Times New Roman" w:hAnsi="Times New Roman" w:cs="Times New Roman"/>
          <w:b/>
          <w:bCs/>
          <w:sz w:val="24"/>
          <w:szCs w:val="24"/>
        </w:rPr>
      </w:pPr>
      <w:bookmarkStart w:id="0" w:name="_Hlk527546146"/>
      <w:r w:rsidRPr="001B0BDF">
        <w:rPr>
          <w:rFonts w:ascii="Times New Roman" w:hAnsi="Times New Roman" w:cs="Times New Roman"/>
          <w:b/>
          <w:bCs/>
          <w:sz w:val="24"/>
          <w:szCs w:val="24"/>
        </w:rPr>
        <w:t xml:space="preserve">для </w:t>
      </w:r>
      <w:r w:rsidR="00316E13" w:rsidRPr="001B0BDF">
        <w:rPr>
          <w:rFonts w:ascii="Times New Roman" w:hAnsi="Times New Roman" w:cs="Times New Roman"/>
          <w:b/>
          <w:bCs/>
          <w:sz w:val="24"/>
          <w:szCs w:val="24"/>
        </w:rPr>
        <w:t>консультанта КНЦДИЗ</w:t>
      </w:r>
      <w:bookmarkEnd w:id="0"/>
      <w:r w:rsidR="001B0BDF" w:rsidRPr="001B0BDF">
        <w:rPr>
          <w:rFonts w:ascii="Times New Roman" w:hAnsi="Times New Roman" w:cs="Times New Roman"/>
          <w:b/>
          <w:bCs/>
          <w:sz w:val="24"/>
          <w:szCs w:val="24"/>
        </w:rPr>
        <w:t xml:space="preserve"> </w:t>
      </w:r>
    </w:p>
    <w:p w14:paraId="46AF5961" w14:textId="77777777" w:rsidR="0010184E" w:rsidRDefault="001B0BDF" w:rsidP="0010184E">
      <w:pPr>
        <w:spacing w:after="0" w:line="240" w:lineRule="auto"/>
        <w:jc w:val="center"/>
        <w:rPr>
          <w:rFonts w:ascii="Times New Roman" w:hAnsi="Times New Roman" w:cs="Times New Roman"/>
          <w:b/>
          <w:color w:val="000000"/>
          <w:sz w:val="24"/>
          <w:szCs w:val="24"/>
        </w:rPr>
      </w:pPr>
      <w:r w:rsidRPr="001B0BDF">
        <w:rPr>
          <w:rFonts w:ascii="Times New Roman" w:hAnsi="Times New Roman" w:cs="Times New Roman"/>
          <w:b/>
          <w:bCs/>
          <w:sz w:val="24"/>
          <w:szCs w:val="24"/>
        </w:rPr>
        <w:t xml:space="preserve">по разработке </w:t>
      </w:r>
      <w:r w:rsidRPr="001B0BDF">
        <w:rPr>
          <w:rFonts w:ascii="Times New Roman" w:hAnsi="Times New Roman" w:cs="Times New Roman"/>
          <w:b/>
          <w:color w:val="000000"/>
          <w:sz w:val="24"/>
          <w:szCs w:val="24"/>
        </w:rPr>
        <w:t xml:space="preserve">комплексного тарифа профилактических услуг </w:t>
      </w:r>
      <w:r w:rsidR="0010184E">
        <w:rPr>
          <w:rFonts w:ascii="Times New Roman" w:hAnsi="Times New Roman" w:cs="Times New Roman"/>
          <w:b/>
          <w:color w:val="000000"/>
          <w:sz w:val="24"/>
          <w:szCs w:val="24"/>
        </w:rPr>
        <w:t xml:space="preserve">для КГН </w:t>
      </w:r>
    </w:p>
    <w:p w14:paraId="7FD2E210" w14:textId="7F8C5BEC" w:rsidR="001B0BDF" w:rsidRPr="001B0BDF" w:rsidRDefault="001B0BDF" w:rsidP="0010184E">
      <w:pPr>
        <w:spacing w:after="0" w:line="240" w:lineRule="auto"/>
        <w:jc w:val="center"/>
        <w:rPr>
          <w:rFonts w:ascii="Times New Roman" w:hAnsi="Times New Roman" w:cs="Times New Roman"/>
          <w:b/>
          <w:color w:val="000000"/>
          <w:sz w:val="24"/>
          <w:szCs w:val="24"/>
        </w:rPr>
      </w:pPr>
      <w:r w:rsidRPr="001B0BDF">
        <w:rPr>
          <w:rFonts w:ascii="Times New Roman" w:hAnsi="Times New Roman" w:cs="Times New Roman"/>
          <w:b/>
          <w:color w:val="000000"/>
          <w:sz w:val="24"/>
          <w:szCs w:val="24"/>
        </w:rPr>
        <w:t>в рамках гарантированного объема бесплатной медицинской помощи</w:t>
      </w:r>
    </w:p>
    <w:p w14:paraId="6703D0D0" w14:textId="583777B2" w:rsidR="008F682B" w:rsidRDefault="008F682B" w:rsidP="00316E13">
      <w:pPr>
        <w:spacing w:after="0" w:line="240" w:lineRule="auto"/>
        <w:jc w:val="center"/>
        <w:rPr>
          <w:rFonts w:ascii="Times New Roman" w:hAnsi="Times New Roman" w:cs="Times New Roman"/>
          <w:b/>
          <w:bCs/>
          <w:sz w:val="24"/>
          <w:szCs w:val="24"/>
        </w:rPr>
      </w:pPr>
    </w:p>
    <w:p w14:paraId="396F1AE1" w14:textId="22DD30FE" w:rsidR="001B0BDF" w:rsidRDefault="001B0BDF" w:rsidP="00316E1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(2021-2023 </w:t>
      </w:r>
      <w:proofErr w:type="spellStart"/>
      <w:r>
        <w:rPr>
          <w:rFonts w:ascii="Times New Roman" w:hAnsi="Times New Roman" w:cs="Times New Roman"/>
          <w:b/>
          <w:bCs/>
          <w:sz w:val="24"/>
          <w:szCs w:val="24"/>
        </w:rPr>
        <w:t>гг</w:t>
      </w:r>
      <w:proofErr w:type="spellEnd"/>
      <w:r>
        <w:rPr>
          <w:rFonts w:ascii="Times New Roman" w:hAnsi="Times New Roman" w:cs="Times New Roman"/>
          <w:b/>
          <w:bCs/>
          <w:sz w:val="24"/>
          <w:szCs w:val="24"/>
        </w:rPr>
        <w:t>)</w:t>
      </w:r>
    </w:p>
    <w:p w14:paraId="568E0715" w14:textId="40C810AE" w:rsidR="001B0BDF" w:rsidRPr="00A47C6D" w:rsidRDefault="001B0BDF" w:rsidP="00316E13">
      <w:pPr>
        <w:spacing w:after="0" w:line="240" w:lineRule="auto"/>
        <w:jc w:val="center"/>
        <w:rPr>
          <w:rFonts w:ascii="Times New Roman" w:hAnsi="Times New Roman" w:cs="Times New Roman"/>
          <w:b/>
          <w:color w:val="000000"/>
          <w:sz w:val="24"/>
          <w:szCs w:val="24"/>
        </w:rPr>
      </w:pPr>
      <w:r>
        <w:rPr>
          <w:rFonts w:ascii="Times New Roman" w:hAnsi="Times New Roman" w:cs="Times New Roman"/>
          <w:b/>
          <w:bCs/>
          <w:sz w:val="24"/>
          <w:szCs w:val="24"/>
        </w:rPr>
        <w:t>Место работы: г. Алматы</w:t>
      </w:r>
    </w:p>
    <w:p w14:paraId="751593B1" w14:textId="57CFD17B" w:rsidR="00316E13" w:rsidRPr="00A47C6D" w:rsidRDefault="00316E13" w:rsidP="00316E13">
      <w:pPr>
        <w:spacing w:after="0" w:line="240" w:lineRule="auto"/>
        <w:jc w:val="center"/>
        <w:rPr>
          <w:rFonts w:ascii="Times New Roman" w:hAnsi="Times New Roman" w:cs="Times New Roman"/>
          <w:b/>
          <w:color w:val="000000"/>
          <w:sz w:val="24"/>
          <w:szCs w:val="24"/>
        </w:rPr>
      </w:pPr>
    </w:p>
    <w:p w14:paraId="5AA42FFA" w14:textId="77777777" w:rsidR="00316E13" w:rsidRPr="00A47C6D" w:rsidRDefault="00316E13" w:rsidP="00316E13">
      <w:pPr>
        <w:spacing w:after="0" w:line="240" w:lineRule="auto"/>
        <w:jc w:val="center"/>
        <w:rPr>
          <w:rFonts w:ascii="Times New Roman" w:hAnsi="Times New Roman" w:cs="Times New Roman"/>
          <w:b/>
          <w:color w:val="000000"/>
          <w:sz w:val="24"/>
          <w:szCs w:val="24"/>
        </w:rPr>
      </w:pPr>
    </w:p>
    <w:p w14:paraId="186EB313" w14:textId="59E38759" w:rsidR="008F682B" w:rsidRPr="00A47C6D" w:rsidRDefault="0010184E" w:rsidP="0010184E">
      <w:pPr>
        <w:pStyle w:val="a5"/>
        <w:numPr>
          <w:ilvl w:val="0"/>
          <w:numId w:val="6"/>
        </w:numPr>
        <w:pBdr>
          <w:bottom w:val="single" w:sz="4" w:space="0" w:color="FFFFFF"/>
        </w:pBdr>
        <w:shd w:val="clear" w:color="auto" w:fill="FFFFFF"/>
        <w:tabs>
          <w:tab w:val="left" w:pos="0"/>
          <w:tab w:val="left" w:pos="426"/>
        </w:tabs>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shd w:val="clear" w:color="auto" w:fill="FFFFFF"/>
        </w:rPr>
        <w:t>А</w:t>
      </w:r>
      <w:r w:rsidR="008F682B" w:rsidRPr="00A47C6D">
        <w:rPr>
          <w:rFonts w:ascii="Times New Roman" w:hAnsi="Times New Roman" w:cs="Times New Roman"/>
          <w:sz w:val="24"/>
          <w:szCs w:val="24"/>
          <w:shd w:val="clear" w:color="auto" w:fill="FFFFFF"/>
        </w:rPr>
        <w:t>нализ  нормативных</w:t>
      </w:r>
      <w:proofErr w:type="gramEnd"/>
      <w:r w:rsidR="008F682B" w:rsidRPr="00A47C6D">
        <w:rPr>
          <w:rFonts w:ascii="Times New Roman" w:hAnsi="Times New Roman" w:cs="Times New Roman"/>
          <w:sz w:val="24"/>
          <w:szCs w:val="24"/>
          <w:shd w:val="clear" w:color="auto" w:fill="FFFFFF"/>
        </w:rPr>
        <w:t xml:space="preserve"> правовых актов </w:t>
      </w:r>
      <w:r w:rsidR="008F682B" w:rsidRPr="00A47C6D">
        <w:rPr>
          <w:rFonts w:ascii="Times New Roman" w:hAnsi="Times New Roman" w:cs="Times New Roman"/>
          <w:i/>
          <w:sz w:val="24"/>
          <w:szCs w:val="24"/>
          <w:shd w:val="clear" w:color="auto" w:fill="FFFFFF"/>
        </w:rPr>
        <w:t>(Кодекс РК, Законы, приказы,  рекомендации)</w:t>
      </w:r>
      <w:r w:rsidR="008F682B" w:rsidRPr="00A47C6D">
        <w:rPr>
          <w:rFonts w:ascii="Times New Roman" w:hAnsi="Times New Roman" w:cs="Times New Roman"/>
          <w:sz w:val="24"/>
          <w:szCs w:val="24"/>
          <w:shd w:val="clear" w:color="auto" w:fill="FFFFFF"/>
        </w:rPr>
        <w:t xml:space="preserve"> по предоставлению медико-социальных услуг ключевым группам населения в целях профилактики ВИЧ-инфекции в Республике Казахстан в условиях медицинских учреждений  и неправительственного сектора ;</w:t>
      </w:r>
    </w:p>
    <w:p w14:paraId="69D8AEE0" w14:textId="77777777" w:rsidR="008F682B" w:rsidRPr="00A47C6D" w:rsidRDefault="008F682B" w:rsidP="0010184E">
      <w:pPr>
        <w:pStyle w:val="a5"/>
        <w:numPr>
          <w:ilvl w:val="0"/>
          <w:numId w:val="6"/>
        </w:numPr>
        <w:pBdr>
          <w:bottom w:val="single" w:sz="4" w:space="0" w:color="FFFFFF"/>
        </w:pBdr>
        <w:shd w:val="clear" w:color="auto" w:fill="FFFFFF"/>
        <w:tabs>
          <w:tab w:val="left" w:pos="0"/>
          <w:tab w:val="left" w:pos="426"/>
        </w:tabs>
        <w:autoSpaceDE w:val="0"/>
        <w:autoSpaceDN w:val="0"/>
        <w:adjustRightInd w:val="0"/>
        <w:spacing w:after="0" w:line="240" w:lineRule="auto"/>
        <w:jc w:val="both"/>
        <w:rPr>
          <w:rFonts w:ascii="Times New Roman" w:hAnsi="Times New Roman" w:cs="Times New Roman"/>
          <w:sz w:val="24"/>
          <w:szCs w:val="24"/>
        </w:rPr>
      </w:pPr>
      <w:r w:rsidRPr="00A47C6D">
        <w:rPr>
          <w:rFonts w:ascii="Times New Roman" w:hAnsi="Times New Roman" w:cs="Times New Roman"/>
          <w:sz w:val="24"/>
          <w:szCs w:val="24"/>
          <w:shd w:val="clear" w:color="auto" w:fill="FFFFFF"/>
        </w:rPr>
        <w:t>обзор прямых и непрямых рас</w:t>
      </w:r>
      <w:r w:rsidRPr="00A47C6D">
        <w:rPr>
          <w:rFonts w:ascii="Times New Roman" w:hAnsi="Times New Roman" w:cs="Times New Roman"/>
          <w:sz w:val="24"/>
          <w:szCs w:val="24"/>
        </w:rPr>
        <w:t>ходов, необходимых для оказания медико-социальных услуг КГН в условиях медицинских учреждений и неправительственных организаций;</w:t>
      </w:r>
    </w:p>
    <w:p w14:paraId="38B9B273" w14:textId="77777777" w:rsidR="008F682B" w:rsidRPr="00A47C6D" w:rsidRDefault="008F682B" w:rsidP="0010184E">
      <w:pPr>
        <w:pStyle w:val="a5"/>
        <w:numPr>
          <w:ilvl w:val="0"/>
          <w:numId w:val="6"/>
        </w:numPr>
        <w:pBdr>
          <w:bottom w:val="single" w:sz="4" w:space="0" w:color="FFFFFF"/>
        </w:pBdr>
        <w:shd w:val="clear" w:color="auto" w:fill="FFFFFF"/>
        <w:tabs>
          <w:tab w:val="left" w:pos="0"/>
          <w:tab w:val="left" w:pos="426"/>
        </w:tabs>
        <w:autoSpaceDE w:val="0"/>
        <w:autoSpaceDN w:val="0"/>
        <w:adjustRightInd w:val="0"/>
        <w:spacing w:after="0" w:line="240" w:lineRule="auto"/>
        <w:jc w:val="both"/>
        <w:rPr>
          <w:rFonts w:ascii="Times New Roman" w:hAnsi="Times New Roman" w:cs="Times New Roman"/>
          <w:sz w:val="24"/>
          <w:szCs w:val="24"/>
        </w:rPr>
      </w:pPr>
      <w:r w:rsidRPr="00A47C6D">
        <w:rPr>
          <w:rFonts w:ascii="Times New Roman" w:hAnsi="Times New Roman" w:cs="Times New Roman"/>
          <w:color w:val="000000"/>
          <w:sz w:val="24"/>
          <w:szCs w:val="24"/>
        </w:rPr>
        <w:t>сбор финансово-экономической, статистической и клинической информации для расчета тарифов;</w:t>
      </w:r>
    </w:p>
    <w:p w14:paraId="46FFAEE8" w14:textId="77777777" w:rsidR="008F682B" w:rsidRPr="00A47C6D" w:rsidRDefault="008F682B" w:rsidP="0010184E">
      <w:pPr>
        <w:pStyle w:val="a5"/>
        <w:numPr>
          <w:ilvl w:val="0"/>
          <w:numId w:val="6"/>
        </w:numPr>
        <w:pBdr>
          <w:bottom w:val="single" w:sz="4" w:space="0" w:color="FFFFFF"/>
        </w:pBdr>
        <w:shd w:val="clear" w:color="auto" w:fill="FFFFFF"/>
        <w:tabs>
          <w:tab w:val="left" w:pos="0"/>
          <w:tab w:val="left" w:pos="426"/>
        </w:tabs>
        <w:autoSpaceDE w:val="0"/>
        <w:autoSpaceDN w:val="0"/>
        <w:adjustRightInd w:val="0"/>
        <w:spacing w:after="0" w:line="240" w:lineRule="auto"/>
        <w:jc w:val="both"/>
        <w:rPr>
          <w:rFonts w:ascii="Times New Roman" w:hAnsi="Times New Roman" w:cs="Times New Roman"/>
          <w:sz w:val="24"/>
          <w:szCs w:val="24"/>
        </w:rPr>
      </w:pPr>
      <w:r w:rsidRPr="00A47C6D">
        <w:rPr>
          <w:rFonts w:ascii="Times New Roman" w:hAnsi="Times New Roman" w:cs="Times New Roman"/>
          <w:sz w:val="24"/>
          <w:szCs w:val="24"/>
          <w:shd w:val="clear" w:color="auto" w:fill="FFFFFF"/>
        </w:rPr>
        <w:t xml:space="preserve">разработка </w:t>
      </w:r>
      <w:r w:rsidRPr="00A47C6D">
        <w:rPr>
          <w:rFonts w:ascii="Times New Roman" w:hAnsi="Times New Roman" w:cs="Times New Roman"/>
          <w:color w:val="000000"/>
          <w:sz w:val="24"/>
          <w:szCs w:val="24"/>
        </w:rPr>
        <w:t xml:space="preserve">комплексного тарифа на одного обратившегося ЛУИН – расчет стоимости комплекса медико-социальных услуг в рамках ГОБМП; </w:t>
      </w:r>
    </w:p>
    <w:p w14:paraId="59E5DEE9" w14:textId="77777777" w:rsidR="008F682B" w:rsidRPr="00A47C6D" w:rsidRDefault="008F682B" w:rsidP="0010184E">
      <w:pPr>
        <w:pStyle w:val="a5"/>
        <w:numPr>
          <w:ilvl w:val="0"/>
          <w:numId w:val="6"/>
        </w:numPr>
        <w:pBdr>
          <w:bottom w:val="single" w:sz="4" w:space="0" w:color="FFFFFF"/>
        </w:pBdr>
        <w:shd w:val="clear" w:color="auto" w:fill="FFFFFF"/>
        <w:tabs>
          <w:tab w:val="left" w:pos="0"/>
          <w:tab w:val="left" w:pos="426"/>
        </w:tabs>
        <w:autoSpaceDE w:val="0"/>
        <w:autoSpaceDN w:val="0"/>
        <w:adjustRightInd w:val="0"/>
        <w:spacing w:after="0" w:line="240" w:lineRule="auto"/>
        <w:jc w:val="both"/>
        <w:rPr>
          <w:rFonts w:ascii="Times New Roman" w:hAnsi="Times New Roman" w:cs="Times New Roman"/>
          <w:sz w:val="24"/>
          <w:szCs w:val="24"/>
        </w:rPr>
      </w:pPr>
      <w:r w:rsidRPr="00A47C6D">
        <w:rPr>
          <w:rFonts w:ascii="Times New Roman" w:hAnsi="Times New Roman" w:cs="Times New Roman"/>
          <w:sz w:val="24"/>
          <w:szCs w:val="24"/>
          <w:shd w:val="clear" w:color="auto" w:fill="FFFFFF"/>
        </w:rPr>
        <w:t xml:space="preserve">разработка </w:t>
      </w:r>
      <w:r w:rsidRPr="00A47C6D">
        <w:rPr>
          <w:rFonts w:ascii="Times New Roman" w:hAnsi="Times New Roman" w:cs="Times New Roman"/>
          <w:color w:val="000000"/>
          <w:sz w:val="24"/>
          <w:szCs w:val="24"/>
        </w:rPr>
        <w:t xml:space="preserve">комплексного тарифа на одного обратившегося МСМ – расчет стоимости комплекса медико-социальных услуг в рамках ГОБМП; </w:t>
      </w:r>
    </w:p>
    <w:p w14:paraId="62A5684F" w14:textId="77777777" w:rsidR="008F682B" w:rsidRPr="00A47C6D" w:rsidRDefault="008F682B" w:rsidP="0010184E">
      <w:pPr>
        <w:pStyle w:val="a5"/>
        <w:numPr>
          <w:ilvl w:val="0"/>
          <w:numId w:val="6"/>
        </w:numPr>
        <w:pBdr>
          <w:bottom w:val="single" w:sz="4" w:space="0" w:color="FFFFFF"/>
        </w:pBdr>
        <w:shd w:val="clear" w:color="auto" w:fill="FFFFFF"/>
        <w:tabs>
          <w:tab w:val="left" w:pos="0"/>
          <w:tab w:val="left" w:pos="426"/>
        </w:tabs>
        <w:autoSpaceDE w:val="0"/>
        <w:autoSpaceDN w:val="0"/>
        <w:adjustRightInd w:val="0"/>
        <w:spacing w:after="0" w:line="240" w:lineRule="auto"/>
        <w:jc w:val="both"/>
        <w:rPr>
          <w:rFonts w:ascii="Times New Roman" w:hAnsi="Times New Roman" w:cs="Times New Roman"/>
          <w:sz w:val="24"/>
          <w:szCs w:val="24"/>
        </w:rPr>
      </w:pPr>
      <w:r w:rsidRPr="00A47C6D">
        <w:rPr>
          <w:rFonts w:ascii="Times New Roman" w:hAnsi="Times New Roman" w:cs="Times New Roman"/>
          <w:sz w:val="24"/>
          <w:szCs w:val="24"/>
          <w:shd w:val="clear" w:color="auto" w:fill="FFFFFF"/>
        </w:rPr>
        <w:t xml:space="preserve">разработка </w:t>
      </w:r>
      <w:r w:rsidRPr="00A47C6D">
        <w:rPr>
          <w:rFonts w:ascii="Times New Roman" w:hAnsi="Times New Roman" w:cs="Times New Roman"/>
          <w:color w:val="000000"/>
          <w:sz w:val="24"/>
          <w:szCs w:val="24"/>
        </w:rPr>
        <w:t>комплексного тарифа на одного обратившегося РС – расчет стоимости комплекса медико-социальных услуг в рамках ГОБМП;</w:t>
      </w:r>
    </w:p>
    <w:p w14:paraId="7E9F8C77" w14:textId="72036CCA" w:rsidR="008F682B" w:rsidRPr="00A47C6D" w:rsidRDefault="008F682B" w:rsidP="0010184E">
      <w:pPr>
        <w:pStyle w:val="a5"/>
        <w:numPr>
          <w:ilvl w:val="0"/>
          <w:numId w:val="6"/>
        </w:numPr>
        <w:pBdr>
          <w:bottom w:val="single" w:sz="4" w:space="0" w:color="FFFFFF"/>
        </w:pBdr>
        <w:shd w:val="clear" w:color="auto" w:fill="FFFFFF"/>
        <w:tabs>
          <w:tab w:val="left" w:pos="0"/>
          <w:tab w:val="left" w:pos="426"/>
        </w:tabs>
        <w:autoSpaceDE w:val="0"/>
        <w:autoSpaceDN w:val="0"/>
        <w:adjustRightInd w:val="0"/>
        <w:spacing w:after="0" w:line="240" w:lineRule="auto"/>
        <w:jc w:val="both"/>
        <w:rPr>
          <w:rFonts w:ascii="Times New Roman" w:hAnsi="Times New Roman" w:cs="Times New Roman"/>
          <w:sz w:val="24"/>
          <w:szCs w:val="24"/>
        </w:rPr>
      </w:pPr>
      <w:r w:rsidRPr="00A47C6D">
        <w:rPr>
          <w:rFonts w:ascii="Times New Roman" w:hAnsi="Times New Roman" w:cs="Times New Roman"/>
          <w:color w:val="000000"/>
          <w:sz w:val="24"/>
          <w:szCs w:val="24"/>
        </w:rPr>
        <w:t xml:space="preserve">разработка пакета поправок по внесению изменений в нормативно-правовые документы, регламентирующие оказание медико-социальных услуг КГН на основании комплексного тарифа в условиях медицинских учреждений и НПО </w:t>
      </w:r>
    </w:p>
    <w:p w14:paraId="49DCB567" w14:textId="0411229F" w:rsidR="008F682B" w:rsidRPr="001B0BDF" w:rsidRDefault="008F682B" w:rsidP="0010184E">
      <w:pPr>
        <w:pStyle w:val="a5"/>
        <w:numPr>
          <w:ilvl w:val="0"/>
          <w:numId w:val="6"/>
        </w:numPr>
        <w:pBdr>
          <w:bottom w:val="single" w:sz="4" w:space="0" w:color="FFFFFF"/>
        </w:pBdr>
        <w:shd w:val="clear" w:color="auto" w:fill="FFFFFF"/>
        <w:tabs>
          <w:tab w:val="left" w:pos="0"/>
          <w:tab w:val="left" w:pos="426"/>
          <w:tab w:val="left" w:pos="709"/>
        </w:tabs>
        <w:autoSpaceDE w:val="0"/>
        <w:autoSpaceDN w:val="0"/>
        <w:adjustRightInd w:val="0"/>
        <w:spacing w:after="0" w:line="240" w:lineRule="auto"/>
        <w:jc w:val="both"/>
        <w:rPr>
          <w:rFonts w:ascii="Times New Roman" w:hAnsi="Times New Roman" w:cs="Times New Roman"/>
          <w:sz w:val="24"/>
          <w:szCs w:val="24"/>
        </w:rPr>
      </w:pPr>
      <w:r w:rsidRPr="00A47C6D">
        <w:rPr>
          <w:rFonts w:ascii="Times New Roman" w:hAnsi="Times New Roman" w:cs="Times New Roman"/>
          <w:sz w:val="24"/>
          <w:szCs w:val="24"/>
        </w:rPr>
        <w:t xml:space="preserve">внесение </w:t>
      </w:r>
      <w:r w:rsidRPr="00A47C6D">
        <w:rPr>
          <w:rFonts w:ascii="Times New Roman" w:hAnsi="Times New Roman" w:cs="Times New Roman"/>
          <w:color w:val="000000"/>
          <w:sz w:val="24"/>
          <w:szCs w:val="24"/>
        </w:rPr>
        <w:t xml:space="preserve">пакета поправок </w:t>
      </w:r>
      <w:r w:rsidRPr="00A47C6D">
        <w:rPr>
          <w:rFonts w:ascii="Times New Roman" w:hAnsi="Times New Roman" w:cs="Times New Roman"/>
          <w:sz w:val="24"/>
          <w:szCs w:val="24"/>
        </w:rPr>
        <w:t xml:space="preserve">в установленном порядке для рассмотрения на заседание Тарифной комиссии Фонда </w:t>
      </w:r>
      <w:r w:rsidRPr="00A47C6D">
        <w:rPr>
          <w:rFonts w:ascii="Times New Roman" w:hAnsi="Times New Roman" w:cs="Times New Roman"/>
          <w:color w:val="000000"/>
          <w:sz w:val="24"/>
          <w:szCs w:val="24"/>
        </w:rPr>
        <w:t>обязательного социального медицинского страхования;</w:t>
      </w:r>
    </w:p>
    <w:p w14:paraId="2069DD1E" w14:textId="2AFBB9A9" w:rsidR="001B0BDF" w:rsidRPr="0010184E" w:rsidRDefault="001B0BDF" w:rsidP="0010184E">
      <w:pPr>
        <w:pStyle w:val="a5"/>
        <w:numPr>
          <w:ilvl w:val="0"/>
          <w:numId w:val="6"/>
        </w:numPr>
        <w:pBdr>
          <w:bottom w:val="single" w:sz="4" w:space="0" w:color="FFFFFF"/>
        </w:pBdr>
        <w:shd w:val="clear" w:color="auto" w:fill="FFFFFF"/>
        <w:tabs>
          <w:tab w:val="left" w:pos="0"/>
          <w:tab w:val="left" w:pos="426"/>
          <w:tab w:val="left" w:pos="709"/>
        </w:tabs>
        <w:autoSpaceDE w:val="0"/>
        <w:autoSpaceDN w:val="0"/>
        <w:adjustRightInd w:val="0"/>
        <w:spacing w:after="0" w:line="240" w:lineRule="auto"/>
        <w:jc w:val="both"/>
        <w:rPr>
          <w:rFonts w:ascii="Times New Roman" w:hAnsi="Times New Roman" w:cs="Times New Roman"/>
          <w:sz w:val="24"/>
          <w:szCs w:val="24"/>
        </w:rPr>
      </w:pPr>
      <w:r w:rsidRPr="001B0BDF">
        <w:rPr>
          <w:rFonts w:ascii="Times New Roman" w:eastAsia="Times New Roman" w:hAnsi="Times New Roman" w:cs="Times New Roman"/>
          <w:sz w:val="24"/>
          <w:szCs w:val="24"/>
          <w:lang w:eastAsia="ar-SA"/>
        </w:rPr>
        <w:t>согласо</w:t>
      </w:r>
      <w:r w:rsidR="0010184E">
        <w:rPr>
          <w:rFonts w:ascii="Times New Roman" w:eastAsia="Times New Roman" w:hAnsi="Times New Roman" w:cs="Times New Roman"/>
          <w:sz w:val="24"/>
          <w:szCs w:val="24"/>
          <w:lang w:eastAsia="ar-SA"/>
        </w:rPr>
        <w:t>вание</w:t>
      </w:r>
      <w:r w:rsidRPr="001B0BDF">
        <w:rPr>
          <w:rFonts w:ascii="Times New Roman" w:eastAsia="Times New Roman" w:hAnsi="Times New Roman" w:cs="Times New Roman"/>
          <w:sz w:val="24"/>
          <w:szCs w:val="24"/>
          <w:lang w:eastAsia="ar-SA"/>
        </w:rPr>
        <w:t xml:space="preserve"> с членами Общественного совета МЗ РК, Национальной палатой предпринимателей «</w:t>
      </w:r>
      <w:proofErr w:type="spellStart"/>
      <w:r w:rsidRPr="001B0BDF">
        <w:rPr>
          <w:rFonts w:ascii="Times New Roman" w:eastAsia="Times New Roman" w:hAnsi="Times New Roman" w:cs="Times New Roman"/>
          <w:sz w:val="24"/>
          <w:szCs w:val="24"/>
          <w:lang w:eastAsia="ar-SA"/>
        </w:rPr>
        <w:t>Атамекен</w:t>
      </w:r>
      <w:proofErr w:type="spellEnd"/>
      <w:r w:rsidRPr="001B0BDF">
        <w:rPr>
          <w:rFonts w:ascii="Times New Roman" w:eastAsia="Times New Roman" w:hAnsi="Times New Roman" w:cs="Times New Roman"/>
          <w:sz w:val="24"/>
          <w:szCs w:val="24"/>
          <w:lang w:eastAsia="ar-SA"/>
        </w:rPr>
        <w:t>», аккредитованными неправительственными организациями;</w:t>
      </w:r>
    </w:p>
    <w:p w14:paraId="66BBC266" w14:textId="7677C081" w:rsidR="001B0BDF" w:rsidRPr="0010184E" w:rsidRDefault="0010184E" w:rsidP="0010184E">
      <w:pPr>
        <w:pStyle w:val="a5"/>
        <w:numPr>
          <w:ilvl w:val="0"/>
          <w:numId w:val="6"/>
        </w:numPr>
        <w:pBdr>
          <w:bottom w:val="single" w:sz="4" w:space="0" w:color="FFFFFF"/>
        </w:pBdr>
        <w:shd w:val="clear" w:color="auto" w:fill="FFFFFF"/>
        <w:tabs>
          <w:tab w:val="left" w:pos="0"/>
          <w:tab w:val="left" w:pos="426"/>
          <w:tab w:val="left" w:pos="709"/>
        </w:tabs>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ar-SA"/>
        </w:rPr>
        <w:t xml:space="preserve">представить на </w:t>
      </w:r>
      <w:r w:rsidR="001B0BDF" w:rsidRPr="001B0BDF">
        <w:rPr>
          <w:rFonts w:ascii="Times New Roman" w:eastAsia="Times New Roman" w:hAnsi="Times New Roman" w:cs="Times New Roman"/>
          <w:sz w:val="24"/>
          <w:szCs w:val="24"/>
          <w:lang w:eastAsia="ar-SA"/>
        </w:rPr>
        <w:t>рассмотре</w:t>
      </w:r>
      <w:r>
        <w:rPr>
          <w:rFonts w:ascii="Times New Roman" w:eastAsia="Times New Roman" w:hAnsi="Times New Roman" w:cs="Times New Roman"/>
          <w:sz w:val="24"/>
          <w:szCs w:val="24"/>
          <w:lang w:eastAsia="ar-SA"/>
        </w:rPr>
        <w:t>ние</w:t>
      </w:r>
      <w:r w:rsidR="001B0BDF" w:rsidRPr="001B0BDF">
        <w:rPr>
          <w:rFonts w:ascii="Times New Roman" w:eastAsia="Times New Roman" w:hAnsi="Times New Roman" w:cs="Times New Roman"/>
          <w:sz w:val="28"/>
          <w:szCs w:val="28"/>
          <w:lang w:eastAsia="ar-SA"/>
        </w:rPr>
        <w:t xml:space="preserve"> </w:t>
      </w:r>
      <w:r w:rsidR="001B0BDF" w:rsidRPr="001B0BDF">
        <w:rPr>
          <w:rFonts w:ascii="Times New Roman" w:eastAsia="Times New Roman" w:hAnsi="Times New Roman" w:cs="Times New Roman"/>
          <w:sz w:val="24"/>
          <w:szCs w:val="24"/>
          <w:lang w:eastAsia="ar-SA"/>
        </w:rPr>
        <w:t xml:space="preserve">для </w:t>
      </w:r>
      <w:r w:rsidR="001B0BDF" w:rsidRPr="001B0BDF">
        <w:rPr>
          <w:rFonts w:ascii="Times New Roman" w:eastAsia="Times New Roman" w:hAnsi="Times New Roman" w:cs="Times New Roman"/>
          <w:bCs/>
          <w:sz w:val="24"/>
          <w:szCs w:val="24"/>
          <w:lang w:eastAsia="ar-SA"/>
        </w:rPr>
        <w:t xml:space="preserve">утверждения на заседание </w:t>
      </w:r>
      <w:r w:rsidR="001B0BDF" w:rsidRPr="001B0BDF">
        <w:rPr>
          <w:rFonts w:ascii="Times New Roman" w:eastAsia="Times New Roman" w:hAnsi="Times New Roman" w:cs="Times New Roman"/>
          <w:spacing w:val="1"/>
          <w:sz w:val="24"/>
          <w:szCs w:val="24"/>
          <w:lang w:eastAsia="ar-SA"/>
        </w:rPr>
        <w:t>Объединенной комиссии по качеству медицинских услуг Министерства здравоохранения Республики Казахстан</w:t>
      </w:r>
      <w:r>
        <w:rPr>
          <w:rFonts w:ascii="Times New Roman" w:eastAsia="Times New Roman" w:hAnsi="Times New Roman" w:cs="Times New Roman"/>
          <w:spacing w:val="1"/>
          <w:sz w:val="24"/>
          <w:szCs w:val="24"/>
          <w:lang w:eastAsia="ar-SA"/>
        </w:rPr>
        <w:t xml:space="preserve"> и </w:t>
      </w:r>
      <w:r w:rsidR="001B0BDF" w:rsidRPr="0010184E">
        <w:rPr>
          <w:rFonts w:ascii="Times New Roman" w:eastAsia="Times New Roman" w:hAnsi="Times New Roman" w:cs="Times New Roman"/>
          <w:spacing w:val="1"/>
          <w:sz w:val="24"/>
          <w:szCs w:val="24"/>
          <w:lang w:eastAsia="ar-SA"/>
        </w:rPr>
        <w:t>Стратегический комитет МЗ РК;</w:t>
      </w:r>
    </w:p>
    <w:p w14:paraId="33281A25" w14:textId="397F74AD" w:rsidR="008F682B" w:rsidRPr="0010184E" w:rsidRDefault="008F682B" w:rsidP="0010184E">
      <w:pPr>
        <w:pStyle w:val="a5"/>
        <w:numPr>
          <w:ilvl w:val="0"/>
          <w:numId w:val="6"/>
        </w:numPr>
        <w:pBdr>
          <w:bottom w:val="single" w:sz="4" w:space="0" w:color="FFFFFF"/>
        </w:pBdr>
        <w:shd w:val="clear" w:color="auto" w:fill="FFFFFF"/>
        <w:tabs>
          <w:tab w:val="left" w:pos="0"/>
          <w:tab w:val="left" w:pos="426"/>
          <w:tab w:val="left" w:pos="709"/>
        </w:tabs>
        <w:autoSpaceDE w:val="0"/>
        <w:autoSpaceDN w:val="0"/>
        <w:adjustRightInd w:val="0"/>
        <w:spacing w:after="0" w:line="240" w:lineRule="auto"/>
        <w:jc w:val="both"/>
        <w:rPr>
          <w:rFonts w:ascii="Times New Roman" w:hAnsi="Times New Roman" w:cs="Times New Roman"/>
          <w:sz w:val="24"/>
          <w:szCs w:val="24"/>
        </w:rPr>
      </w:pPr>
      <w:r w:rsidRPr="0010184E">
        <w:rPr>
          <w:rFonts w:ascii="Times New Roman" w:hAnsi="Times New Roman" w:cs="Times New Roman"/>
          <w:sz w:val="24"/>
          <w:szCs w:val="24"/>
        </w:rPr>
        <w:t>внесени</w:t>
      </w:r>
      <w:r w:rsidR="0010184E">
        <w:rPr>
          <w:rFonts w:ascii="Times New Roman" w:hAnsi="Times New Roman" w:cs="Times New Roman"/>
          <w:sz w:val="24"/>
          <w:szCs w:val="24"/>
        </w:rPr>
        <w:t>е</w:t>
      </w:r>
      <w:r w:rsidRPr="0010184E">
        <w:rPr>
          <w:rFonts w:ascii="Times New Roman" w:hAnsi="Times New Roman" w:cs="Times New Roman"/>
          <w:sz w:val="24"/>
          <w:szCs w:val="24"/>
        </w:rPr>
        <w:t xml:space="preserve"> пакета поправок комплексных тарифов в приказы Министерства здравоохранения РК.</w:t>
      </w:r>
    </w:p>
    <w:p w14:paraId="7B18773E" w14:textId="0794B6D0" w:rsidR="001B0BDF" w:rsidRPr="0010184E" w:rsidRDefault="001B0BDF" w:rsidP="0010184E">
      <w:pPr>
        <w:pStyle w:val="a5"/>
        <w:numPr>
          <w:ilvl w:val="0"/>
          <w:numId w:val="6"/>
        </w:numPr>
        <w:pBdr>
          <w:bottom w:val="single" w:sz="4" w:space="0" w:color="FFFFFF"/>
        </w:pBdr>
        <w:shd w:val="clear" w:color="auto" w:fill="FFFFFF"/>
        <w:tabs>
          <w:tab w:val="left" w:pos="0"/>
          <w:tab w:val="left" w:pos="426"/>
          <w:tab w:val="left" w:pos="709"/>
        </w:tabs>
        <w:autoSpaceDE w:val="0"/>
        <w:autoSpaceDN w:val="0"/>
        <w:adjustRightInd w:val="0"/>
        <w:spacing w:after="0" w:line="240" w:lineRule="auto"/>
        <w:jc w:val="both"/>
        <w:rPr>
          <w:rFonts w:ascii="Times New Roman" w:hAnsi="Times New Roman" w:cs="Times New Roman"/>
          <w:sz w:val="24"/>
          <w:szCs w:val="24"/>
        </w:rPr>
      </w:pPr>
      <w:r w:rsidRPr="001B0BDF">
        <w:rPr>
          <w:rFonts w:ascii="Times New Roman" w:eastAsia="Times New Roman" w:hAnsi="Times New Roman" w:cs="Times New Roman"/>
          <w:spacing w:val="1"/>
          <w:sz w:val="24"/>
          <w:szCs w:val="24"/>
          <w:lang w:eastAsia="ar-SA"/>
        </w:rPr>
        <w:t>утвердить приказом Министра здравоохранения Республики Казахстан;</w:t>
      </w:r>
    </w:p>
    <w:p w14:paraId="674457F9" w14:textId="57623750" w:rsidR="001B0BDF" w:rsidRPr="0010184E" w:rsidRDefault="001B0BDF" w:rsidP="0010184E">
      <w:pPr>
        <w:pStyle w:val="a5"/>
        <w:numPr>
          <w:ilvl w:val="0"/>
          <w:numId w:val="6"/>
        </w:numPr>
        <w:pBdr>
          <w:bottom w:val="single" w:sz="4" w:space="0" w:color="FFFFFF"/>
        </w:pBdr>
        <w:shd w:val="clear" w:color="auto" w:fill="FFFFFF"/>
        <w:tabs>
          <w:tab w:val="left" w:pos="0"/>
          <w:tab w:val="left" w:pos="426"/>
          <w:tab w:val="left" w:pos="709"/>
        </w:tabs>
        <w:autoSpaceDE w:val="0"/>
        <w:autoSpaceDN w:val="0"/>
        <w:adjustRightInd w:val="0"/>
        <w:spacing w:after="0" w:line="240" w:lineRule="auto"/>
        <w:jc w:val="both"/>
        <w:rPr>
          <w:rFonts w:ascii="Times New Roman" w:hAnsi="Times New Roman" w:cs="Times New Roman"/>
          <w:sz w:val="24"/>
          <w:szCs w:val="24"/>
        </w:rPr>
      </w:pPr>
      <w:r w:rsidRPr="001B0BDF">
        <w:rPr>
          <w:rFonts w:ascii="Times New Roman" w:eastAsia="Times New Roman" w:hAnsi="Times New Roman" w:cs="Times New Roman"/>
          <w:spacing w:val="1"/>
          <w:sz w:val="24"/>
          <w:szCs w:val="24"/>
          <w:lang w:eastAsia="ar-SA"/>
        </w:rPr>
        <w:t xml:space="preserve">зарегистрировать </w:t>
      </w:r>
      <w:r w:rsidRPr="001B0BDF">
        <w:rPr>
          <w:rFonts w:ascii="Times New Roman" w:eastAsia="Times New Roman" w:hAnsi="Times New Roman" w:cs="Times New Roman"/>
          <w:sz w:val="24"/>
          <w:szCs w:val="24"/>
          <w:lang w:eastAsia="ar-SA"/>
        </w:rPr>
        <w:t>нормативный правовой акт в Министерстве юстиции</w:t>
      </w:r>
      <w:r w:rsidRPr="0010184E">
        <w:rPr>
          <w:rFonts w:ascii="Times New Roman" w:eastAsia="Times New Roman" w:hAnsi="Times New Roman" w:cs="Times New Roman"/>
          <w:sz w:val="24"/>
          <w:szCs w:val="24"/>
          <w:lang w:eastAsia="ar-SA"/>
        </w:rPr>
        <w:t>.</w:t>
      </w:r>
    </w:p>
    <w:p w14:paraId="1A192E58" w14:textId="77777777" w:rsidR="001B0BDF" w:rsidRPr="0010184E" w:rsidRDefault="001B0BDF" w:rsidP="008F682B">
      <w:pPr>
        <w:ind w:left="260"/>
        <w:rPr>
          <w:rFonts w:ascii="Times New Roman" w:eastAsia="Arial" w:hAnsi="Times New Roman" w:cs="Times New Roman"/>
          <w:b/>
          <w:bCs/>
          <w:sz w:val="24"/>
          <w:szCs w:val="24"/>
        </w:rPr>
      </w:pPr>
    </w:p>
    <w:p w14:paraId="53650584" w14:textId="33EFA0D6" w:rsidR="008F682B" w:rsidRPr="00A47C6D" w:rsidRDefault="001B0BDF" w:rsidP="001B0BDF">
      <w:pPr>
        <w:rPr>
          <w:rFonts w:ascii="Times New Roman" w:eastAsia="Arial" w:hAnsi="Times New Roman" w:cs="Times New Roman"/>
          <w:b/>
          <w:bCs/>
          <w:sz w:val="24"/>
          <w:szCs w:val="24"/>
        </w:rPr>
      </w:pPr>
      <w:r>
        <w:rPr>
          <w:rFonts w:ascii="Times New Roman" w:eastAsia="Arial" w:hAnsi="Times New Roman" w:cs="Times New Roman"/>
          <w:b/>
          <w:bCs/>
          <w:sz w:val="24"/>
          <w:szCs w:val="24"/>
        </w:rPr>
        <w:t xml:space="preserve">    </w:t>
      </w:r>
      <w:r w:rsidR="008F682B" w:rsidRPr="00A47C6D">
        <w:rPr>
          <w:rFonts w:ascii="Times New Roman" w:eastAsia="Arial" w:hAnsi="Times New Roman" w:cs="Times New Roman"/>
          <w:b/>
          <w:bCs/>
          <w:sz w:val="24"/>
          <w:szCs w:val="24"/>
        </w:rPr>
        <w:t>Требования</w:t>
      </w:r>
      <w:r w:rsidR="00316E13" w:rsidRPr="00A47C6D">
        <w:rPr>
          <w:rFonts w:ascii="Times New Roman" w:eastAsia="Arial" w:hAnsi="Times New Roman" w:cs="Times New Roman"/>
          <w:b/>
          <w:bCs/>
          <w:sz w:val="24"/>
          <w:szCs w:val="24"/>
        </w:rPr>
        <w:t>:</w:t>
      </w:r>
    </w:p>
    <w:p w14:paraId="372D0689" w14:textId="456A5523" w:rsidR="00316E13" w:rsidRPr="00A47C6D" w:rsidRDefault="00316E13" w:rsidP="008F682B">
      <w:pPr>
        <w:ind w:left="260"/>
        <w:rPr>
          <w:rFonts w:ascii="Times New Roman" w:eastAsia="Arial" w:hAnsi="Times New Roman" w:cs="Times New Roman"/>
          <w:sz w:val="24"/>
          <w:szCs w:val="24"/>
        </w:rPr>
      </w:pPr>
      <w:r w:rsidRPr="00A47C6D">
        <w:rPr>
          <w:rFonts w:ascii="Times New Roman" w:eastAsia="Arial" w:hAnsi="Times New Roman" w:cs="Times New Roman"/>
          <w:b/>
          <w:bCs/>
          <w:sz w:val="24"/>
          <w:szCs w:val="24"/>
        </w:rPr>
        <w:t>Образование</w:t>
      </w:r>
      <w:r w:rsidRPr="00A47C6D">
        <w:rPr>
          <w:rFonts w:ascii="Times New Roman" w:eastAsia="Arial" w:hAnsi="Times New Roman" w:cs="Times New Roman"/>
          <w:sz w:val="24"/>
          <w:szCs w:val="24"/>
        </w:rPr>
        <w:t xml:space="preserve"> Высшее: общественное здравоохранение/ медицинское, и/или юридическое, экономическое.</w:t>
      </w:r>
    </w:p>
    <w:p w14:paraId="3DAC76FF" w14:textId="6F529ABA" w:rsidR="00316E13" w:rsidRPr="00A47C6D" w:rsidRDefault="00316E13" w:rsidP="008F682B">
      <w:pPr>
        <w:ind w:left="260"/>
        <w:rPr>
          <w:rFonts w:ascii="Times New Roman" w:eastAsia="Arial" w:hAnsi="Times New Roman" w:cs="Times New Roman"/>
          <w:sz w:val="24"/>
          <w:szCs w:val="24"/>
        </w:rPr>
      </w:pPr>
      <w:r w:rsidRPr="00A47C6D">
        <w:rPr>
          <w:rFonts w:ascii="Times New Roman" w:eastAsia="Arial" w:hAnsi="Times New Roman" w:cs="Times New Roman"/>
          <w:b/>
          <w:bCs/>
          <w:sz w:val="24"/>
          <w:szCs w:val="24"/>
        </w:rPr>
        <w:t xml:space="preserve">Опыт </w:t>
      </w:r>
      <w:proofErr w:type="gramStart"/>
      <w:r w:rsidRPr="00A47C6D">
        <w:rPr>
          <w:rFonts w:ascii="Times New Roman" w:eastAsia="Arial" w:hAnsi="Times New Roman" w:cs="Times New Roman"/>
          <w:b/>
          <w:bCs/>
          <w:sz w:val="24"/>
          <w:szCs w:val="24"/>
        </w:rPr>
        <w:t>работы</w:t>
      </w:r>
      <w:r w:rsidR="00B24F52" w:rsidRPr="00A47C6D">
        <w:rPr>
          <w:rFonts w:ascii="Times New Roman" w:eastAsia="Arial" w:hAnsi="Times New Roman" w:cs="Times New Roman"/>
          <w:b/>
          <w:bCs/>
          <w:sz w:val="24"/>
          <w:szCs w:val="24"/>
        </w:rPr>
        <w:t>:</w:t>
      </w:r>
      <w:r w:rsidRPr="00A47C6D">
        <w:rPr>
          <w:rFonts w:ascii="Times New Roman" w:eastAsia="Arial" w:hAnsi="Times New Roman" w:cs="Times New Roman"/>
          <w:b/>
          <w:bCs/>
          <w:sz w:val="24"/>
          <w:szCs w:val="24"/>
        </w:rPr>
        <w:t xml:space="preserve">  </w:t>
      </w:r>
      <w:r w:rsidRPr="00A47C6D">
        <w:rPr>
          <w:rFonts w:ascii="Times New Roman" w:eastAsia="Arial" w:hAnsi="Times New Roman" w:cs="Times New Roman"/>
          <w:sz w:val="24"/>
          <w:szCs w:val="24"/>
        </w:rPr>
        <w:t>в</w:t>
      </w:r>
      <w:proofErr w:type="gramEnd"/>
      <w:r w:rsidRPr="00A47C6D">
        <w:rPr>
          <w:rFonts w:ascii="Times New Roman" w:eastAsia="Arial" w:hAnsi="Times New Roman" w:cs="Times New Roman"/>
          <w:sz w:val="24"/>
          <w:szCs w:val="24"/>
        </w:rPr>
        <w:t xml:space="preserve"> государственным секторе не менее 5 лет</w:t>
      </w:r>
      <w:r w:rsidR="00B24F52" w:rsidRPr="00A47C6D">
        <w:rPr>
          <w:rFonts w:ascii="Times New Roman" w:eastAsia="Arial" w:hAnsi="Times New Roman" w:cs="Times New Roman"/>
          <w:sz w:val="24"/>
          <w:szCs w:val="24"/>
        </w:rPr>
        <w:t>.</w:t>
      </w:r>
    </w:p>
    <w:p w14:paraId="1B510732" w14:textId="7F303773" w:rsidR="00316E13" w:rsidRPr="0010184E" w:rsidRDefault="00316E13" w:rsidP="0010184E">
      <w:pPr>
        <w:pStyle w:val="a5"/>
        <w:numPr>
          <w:ilvl w:val="0"/>
          <w:numId w:val="7"/>
        </w:numPr>
        <w:rPr>
          <w:rFonts w:ascii="Times New Roman" w:eastAsia="Arial" w:hAnsi="Times New Roman" w:cs="Times New Roman"/>
          <w:sz w:val="24"/>
          <w:szCs w:val="24"/>
        </w:rPr>
      </w:pPr>
      <w:r w:rsidRPr="0010184E">
        <w:rPr>
          <w:rFonts w:ascii="Times New Roman" w:eastAsia="Arial" w:hAnsi="Times New Roman" w:cs="Times New Roman"/>
          <w:sz w:val="24"/>
          <w:szCs w:val="24"/>
        </w:rPr>
        <w:t>Наличие опыта работы по подготовке анализов, оценки, разработки нормативно-правовых документов по предоставлению социальных, профилактических и/или медицинских услуг</w:t>
      </w:r>
      <w:r w:rsidR="00B24F52" w:rsidRPr="0010184E">
        <w:rPr>
          <w:rFonts w:ascii="Times New Roman" w:eastAsia="Arial" w:hAnsi="Times New Roman" w:cs="Times New Roman"/>
          <w:sz w:val="24"/>
          <w:szCs w:val="24"/>
        </w:rPr>
        <w:t>.</w:t>
      </w:r>
    </w:p>
    <w:p w14:paraId="716FBBD3" w14:textId="595BD617" w:rsidR="00316E13" w:rsidRPr="0010184E" w:rsidRDefault="00316E13" w:rsidP="0010184E">
      <w:pPr>
        <w:pStyle w:val="a5"/>
        <w:numPr>
          <w:ilvl w:val="0"/>
          <w:numId w:val="7"/>
        </w:numPr>
        <w:rPr>
          <w:rFonts w:ascii="Times New Roman" w:eastAsia="Arial" w:hAnsi="Times New Roman" w:cs="Times New Roman"/>
          <w:sz w:val="24"/>
          <w:szCs w:val="24"/>
        </w:rPr>
      </w:pPr>
      <w:r w:rsidRPr="0010184E">
        <w:rPr>
          <w:rFonts w:ascii="Times New Roman" w:eastAsia="Symbol" w:hAnsi="Times New Roman" w:cs="Times New Roman"/>
          <w:sz w:val="24"/>
          <w:szCs w:val="24"/>
        </w:rPr>
        <w:t xml:space="preserve">Наличие </w:t>
      </w:r>
      <w:r w:rsidRPr="0010184E">
        <w:rPr>
          <w:rFonts w:ascii="Times New Roman" w:eastAsia="Arial" w:hAnsi="Times New Roman" w:cs="Times New Roman"/>
          <w:sz w:val="24"/>
          <w:szCs w:val="24"/>
        </w:rPr>
        <w:t>доступа к соответствующим нормативным, правовым документам, статистическим данным и другой необходимой документации, связанной с проведением работы.</w:t>
      </w:r>
    </w:p>
    <w:p w14:paraId="29CD2041" w14:textId="77777777" w:rsidR="00B24F52" w:rsidRPr="0010184E" w:rsidRDefault="00B24F52" w:rsidP="0010184E">
      <w:pPr>
        <w:pStyle w:val="a5"/>
        <w:numPr>
          <w:ilvl w:val="0"/>
          <w:numId w:val="7"/>
        </w:numPr>
        <w:rPr>
          <w:rFonts w:ascii="Times New Roman" w:eastAsia="Arial" w:hAnsi="Times New Roman" w:cs="Times New Roman"/>
          <w:sz w:val="24"/>
          <w:szCs w:val="24"/>
        </w:rPr>
      </w:pPr>
      <w:r w:rsidRPr="0010184E">
        <w:rPr>
          <w:rFonts w:ascii="Times New Roman" w:eastAsia="Arial" w:hAnsi="Times New Roman" w:cs="Times New Roman"/>
          <w:sz w:val="24"/>
          <w:szCs w:val="24"/>
        </w:rPr>
        <w:lastRenderedPageBreak/>
        <w:t>Знание и понимание нормативной и правовой базы здравоохранения РК системы здравоохранения.</w:t>
      </w:r>
    </w:p>
    <w:p w14:paraId="33310EB1" w14:textId="7261EA21" w:rsidR="00B24F52" w:rsidRPr="0010184E" w:rsidRDefault="00B24F52" w:rsidP="0010184E">
      <w:pPr>
        <w:pStyle w:val="a5"/>
        <w:numPr>
          <w:ilvl w:val="0"/>
          <w:numId w:val="7"/>
        </w:numPr>
        <w:rPr>
          <w:rFonts w:ascii="Times New Roman" w:eastAsia="Arial" w:hAnsi="Times New Roman" w:cs="Times New Roman"/>
          <w:sz w:val="24"/>
          <w:szCs w:val="24"/>
        </w:rPr>
      </w:pPr>
      <w:r w:rsidRPr="0010184E">
        <w:rPr>
          <w:rFonts w:ascii="Times New Roman" w:eastAsia="Arial" w:hAnsi="Times New Roman" w:cs="Times New Roman"/>
          <w:sz w:val="24"/>
          <w:szCs w:val="24"/>
        </w:rPr>
        <w:t>Знания стандартов предоставления</w:t>
      </w:r>
      <w:r w:rsidRPr="0010184E">
        <w:rPr>
          <w:rFonts w:ascii="Times New Roman" w:hAnsi="Times New Roman" w:cs="Times New Roman"/>
          <w:sz w:val="24"/>
          <w:szCs w:val="24"/>
        </w:rPr>
        <w:t xml:space="preserve"> медицинской помощи в рамках ГОБМП и в системе ОСМС</w:t>
      </w:r>
    </w:p>
    <w:p w14:paraId="7DD2D1EF" w14:textId="4EEE0B9D" w:rsidR="00B24F52" w:rsidRPr="0010184E" w:rsidRDefault="00B24F52" w:rsidP="0010184E">
      <w:pPr>
        <w:pStyle w:val="a5"/>
        <w:numPr>
          <w:ilvl w:val="0"/>
          <w:numId w:val="7"/>
        </w:numPr>
        <w:rPr>
          <w:rFonts w:ascii="Times New Roman" w:eastAsia="Arial" w:hAnsi="Times New Roman" w:cs="Times New Roman"/>
          <w:sz w:val="24"/>
          <w:szCs w:val="24"/>
        </w:rPr>
      </w:pPr>
      <w:r w:rsidRPr="0010184E">
        <w:rPr>
          <w:rFonts w:ascii="Times New Roman" w:eastAsia="Arial" w:hAnsi="Times New Roman" w:cs="Times New Roman"/>
          <w:sz w:val="24"/>
          <w:szCs w:val="24"/>
        </w:rPr>
        <w:t xml:space="preserve">Способность анализировать интерпретировать и обобщать информацию </w:t>
      </w:r>
    </w:p>
    <w:p w14:paraId="14119064" w14:textId="554B0CB8" w:rsidR="00B24F52" w:rsidRPr="0010184E" w:rsidRDefault="00B24F52" w:rsidP="0010184E">
      <w:pPr>
        <w:pStyle w:val="a5"/>
        <w:numPr>
          <w:ilvl w:val="0"/>
          <w:numId w:val="7"/>
        </w:numPr>
        <w:rPr>
          <w:rFonts w:ascii="Times New Roman" w:eastAsia="Arial" w:hAnsi="Times New Roman" w:cs="Times New Roman"/>
          <w:sz w:val="24"/>
          <w:szCs w:val="24"/>
        </w:rPr>
      </w:pPr>
      <w:r w:rsidRPr="0010184E">
        <w:rPr>
          <w:rFonts w:ascii="Times New Roman" w:eastAsia="Arial" w:hAnsi="Times New Roman" w:cs="Times New Roman"/>
          <w:sz w:val="24"/>
          <w:szCs w:val="24"/>
        </w:rPr>
        <w:t>Иметь навыки в подготовке приказов, методических руководств, рекомендаций на русском и казахском языках).</w:t>
      </w:r>
    </w:p>
    <w:p w14:paraId="56D09DE7" w14:textId="1C469391" w:rsidR="00B24F52" w:rsidRPr="00A47C6D" w:rsidRDefault="00B24F52" w:rsidP="008F682B">
      <w:pPr>
        <w:ind w:left="260"/>
        <w:rPr>
          <w:rFonts w:ascii="Times New Roman" w:eastAsia="Arial" w:hAnsi="Times New Roman" w:cs="Times New Roman"/>
          <w:sz w:val="24"/>
          <w:szCs w:val="24"/>
        </w:rPr>
      </w:pPr>
    </w:p>
    <w:p w14:paraId="5A97E3B0" w14:textId="77777777" w:rsidR="00B24F52" w:rsidRDefault="00B24F52" w:rsidP="008F682B">
      <w:pPr>
        <w:ind w:left="260"/>
        <w:rPr>
          <w:rFonts w:ascii="Arial" w:eastAsia="Arial" w:hAnsi="Arial" w:cs="Arial"/>
          <w:b/>
          <w:bCs/>
          <w:sz w:val="28"/>
          <w:szCs w:val="28"/>
        </w:rPr>
      </w:pPr>
    </w:p>
    <w:p w14:paraId="7FD090F8" w14:textId="4FBDADF6" w:rsidR="00316E13" w:rsidRDefault="00316E13" w:rsidP="008F682B">
      <w:pPr>
        <w:ind w:left="260"/>
        <w:rPr>
          <w:rFonts w:ascii="Arial" w:eastAsia="Arial" w:hAnsi="Arial" w:cs="Arial"/>
          <w:b/>
          <w:bCs/>
          <w:sz w:val="28"/>
          <w:szCs w:val="28"/>
        </w:rPr>
      </w:pPr>
    </w:p>
    <w:p w14:paraId="184BB849" w14:textId="5894386C" w:rsidR="00316E13" w:rsidRDefault="00316E13" w:rsidP="00316E13">
      <w:pPr>
        <w:rPr>
          <w:rFonts w:ascii="Arial" w:eastAsia="Arial" w:hAnsi="Arial" w:cs="Arial"/>
          <w:b/>
          <w:bCs/>
          <w:sz w:val="28"/>
          <w:szCs w:val="28"/>
        </w:rPr>
      </w:pPr>
      <w:r>
        <w:rPr>
          <w:rFonts w:ascii="Arial" w:eastAsia="Arial" w:hAnsi="Arial" w:cs="Arial"/>
          <w:b/>
          <w:bCs/>
          <w:sz w:val="28"/>
          <w:szCs w:val="28"/>
        </w:rPr>
        <w:t xml:space="preserve"> </w:t>
      </w:r>
    </w:p>
    <w:p w14:paraId="76EC2DCB" w14:textId="1E4A026C" w:rsidR="00316E13" w:rsidRDefault="00316E13" w:rsidP="008F682B">
      <w:pPr>
        <w:ind w:left="260"/>
        <w:rPr>
          <w:rFonts w:ascii="Arial" w:eastAsia="Arial" w:hAnsi="Arial" w:cs="Arial"/>
          <w:b/>
          <w:bCs/>
          <w:sz w:val="28"/>
          <w:szCs w:val="28"/>
        </w:rPr>
      </w:pPr>
    </w:p>
    <w:p w14:paraId="472A57BB" w14:textId="3E746A83" w:rsidR="00316E13" w:rsidRDefault="00316E13" w:rsidP="008F682B">
      <w:pPr>
        <w:ind w:left="260"/>
        <w:rPr>
          <w:rFonts w:ascii="Arial" w:eastAsia="Arial" w:hAnsi="Arial" w:cs="Arial"/>
          <w:b/>
          <w:bCs/>
          <w:sz w:val="28"/>
          <w:szCs w:val="28"/>
        </w:rPr>
      </w:pPr>
    </w:p>
    <w:p w14:paraId="13270BAB" w14:textId="5BF75E0F" w:rsidR="00316E13" w:rsidRDefault="00316E13" w:rsidP="008F682B">
      <w:pPr>
        <w:ind w:left="260"/>
        <w:rPr>
          <w:rFonts w:ascii="Arial" w:eastAsia="Arial" w:hAnsi="Arial" w:cs="Arial"/>
          <w:b/>
          <w:bCs/>
          <w:sz w:val="28"/>
          <w:szCs w:val="28"/>
        </w:rPr>
      </w:pPr>
    </w:p>
    <w:p w14:paraId="3BE05578" w14:textId="283BA547" w:rsidR="00316E13" w:rsidRDefault="00316E13" w:rsidP="008F682B">
      <w:pPr>
        <w:ind w:left="260"/>
        <w:rPr>
          <w:rFonts w:ascii="Arial" w:eastAsia="Arial" w:hAnsi="Arial" w:cs="Arial"/>
          <w:b/>
          <w:bCs/>
          <w:sz w:val="28"/>
          <w:szCs w:val="28"/>
        </w:rPr>
      </w:pPr>
    </w:p>
    <w:p w14:paraId="13404F9D" w14:textId="77777777" w:rsidR="00316E13" w:rsidRPr="008F682B" w:rsidRDefault="00316E13" w:rsidP="008F682B">
      <w:pPr>
        <w:ind w:left="260"/>
        <w:rPr>
          <w:rFonts w:ascii="Arial" w:eastAsia="Arial" w:hAnsi="Arial" w:cs="Arial"/>
          <w:b/>
          <w:bCs/>
          <w:sz w:val="28"/>
          <w:szCs w:val="28"/>
        </w:rPr>
      </w:pPr>
    </w:p>
    <w:p w14:paraId="748691F0" w14:textId="77777777" w:rsidR="00316E13" w:rsidRPr="008F682B" w:rsidRDefault="00316E13" w:rsidP="00316E13">
      <w:pPr>
        <w:ind w:left="260"/>
        <w:rPr>
          <w:rFonts w:ascii="Arial" w:eastAsia="Arial" w:hAnsi="Arial" w:cs="Arial"/>
          <w:b/>
          <w:bCs/>
          <w:sz w:val="28"/>
          <w:szCs w:val="28"/>
        </w:rPr>
      </w:pPr>
    </w:p>
    <w:p w14:paraId="14FD059D" w14:textId="0F3171EC" w:rsidR="00316E13" w:rsidRPr="008F682B" w:rsidRDefault="00316E13" w:rsidP="008F682B">
      <w:pPr>
        <w:ind w:left="260"/>
        <w:rPr>
          <w:rFonts w:ascii="Arial" w:eastAsia="Arial" w:hAnsi="Arial" w:cs="Arial"/>
          <w:b/>
          <w:bCs/>
          <w:sz w:val="28"/>
          <w:szCs w:val="28"/>
        </w:rPr>
      </w:pPr>
    </w:p>
    <w:p w14:paraId="659169E0" w14:textId="77777777" w:rsidR="008F682B" w:rsidRPr="008F682B" w:rsidRDefault="008F682B" w:rsidP="008F682B">
      <w:pPr>
        <w:spacing w:line="222" w:lineRule="exact"/>
        <w:rPr>
          <w:rFonts w:ascii="Arial" w:hAnsi="Arial" w:cs="Arial"/>
          <w:sz w:val="28"/>
          <w:szCs w:val="28"/>
        </w:rPr>
      </w:pPr>
    </w:p>
    <w:tbl>
      <w:tblPr>
        <w:tblW w:w="30" w:type="dxa"/>
        <w:tblInd w:w="260" w:type="dxa"/>
        <w:tblLayout w:type="fixed"/>
        <w:tblCellMar>
          <w:left w:w="0" w:type="dxa"/>
          <w:right w:w="0" w:type="dxa"/>
        </w:tblCellMar>
        <w:tblLook w:val="04A0" w:firstRow="1" w:lastRow="0" w:firstColumn="1" w:lastColumn="0" w:noHBand="0" w:noVBand="1"/>
      </w:tblPr>
      <w:tblGrid>
        <w:gridCol w:w="30"/>
      </w:tblGrid>
      <w:tr w:rsidR="00B24F52" w:rsidRPr="008F682B" w14:paraId="435E9685" w14:textId="77777777" w:rsidTr="00B24F52">
        <w:trPr>
          <w:trHeight w:val="260"/>
        </w:trPr>
        <w:tc>
          <w:tcPr>
            <w:tcW w:w="30" w:type="dxa"/>
            <w:vAlign w:val="bottom"/>
          </w:tcPr>
          <w:p w14:paraId="0C8AC970" w14:textId="77777777" w:rsidR="00B24F52" w:rsidRPr="008F682B" w:rsidRDefault="00B24F52" w:rsidP="00407AB3">
            <w:pPr>
              <w:rPr>
                <w:rFonts w:ascii="Arial" w:hAnsi="Arial" w:cs="Arial"/>
                <w:sz w:val="28"/>
                <w:szCs w:val="28"/>
              </w:rPr>
            </w:pPr>
          </w:p>
        </w:tc>
      </w:tr>
      <w:tr w:rsidR="00B24F52" w:rsidRPr="008F682B" w14:paraId="2D1C1B97" w14:textId="77777777" w:rsidTr="00B24F52">
        <w:trPr>
          <w:trHeight w:val="197"/>
        </w:trPr>
        <w:tc>
          <w:tcPr>
            <w:tcW w:w="30" w:type="dxa"/>
            <w:vAlign w:val="bottom"/>
          </w:tcPr>
          <w:p w14:paraId="6D4C8F23" w14:textId="77777777" w:rsidR="00B24F52" w:rsidRPr="008F682B" w:rsidRDefault="00B24F52" w:rsidP="00407AB3">
            <w:pPr>
              <w:rPr>
                <w:rFonts w:ascii="Arial" w:hAnsi="Arial" w:cs="Arial"/>
                <w:sz w:val="28"/>
                <w:szCs w:val="28"/>
              </w:rPr>
            </w:pPr>
          </w:p>
        </w:tc>
      </w:tr>
      <w:tr w:rsidR="00B24F52" w:rsidRPr="008F682B" w14:paraId="536038CB" w14:textId="77777777" w:rsidTr="00B24F52">
        <w:trPr>
          <w:trHeight w:val="240"/>
        </w:trPr>
        <w:tc>
          <w:tcPr>
            <w:tcW w:w="30" w:type="dxa"/>
            <w:vAlign w:val="bottom"/>
          </w:tcPr>
          <w:p w14:paraId="7EDBDAA7" w14:textId="77777777" w:rsidR="00B24F52" w:rsidRPr="008F682B" w:rsidRDefault="00B24F52" w:rsidP="00407AB3">
            <w:pPr>
              <w:rPr>
                <w:rFonts w:ascii="Arial" w:hAnsi="Arial" w:cs="Arial"/>
                <w:sz w:val="28"/>
                <w:szCs w:val="28"/>
              </w:rPr>
            </w:pPr>
          </w:p>
        </w:tc>
      </w:tr>
      <w:tr w:rsidR="00B24F52" w:rsidRPr="008F682B" w14:paraId="5C1C3ECB" w14:textId="77777777" w:rsidTr="00B24F52">
        <w:trPr>
          <w:trHeight w:val="254"/>
        </w:trPr>
        <w:tc>
          <w:tcPr>
            <w:tcW w:w="30" w:type="dxa"/>
            <w:vAlign w:val="bottom"/>
          </w:tcPr>
          <w:p w14:paraId="508A1389" w14:textId="77777777" w:rsidR="00B24F52" w:rsidRPr="008F682B" w:rsidRDefault="00B24F52" w:rsidP="00407AB3">
            <w:pPr>
              <w:rPr>
                <w:rFonts w:ascii="Arial" w:hAnsi="Arial" w:cs="Arial"/>
                <w:sz w:val="28"/>
                <w:szCs w:val="28"/>
              </w:rPr>
            </w:pPr>
          </w:p>
        </w:tc>
      </w:tr>
      <w:tr w:rsidR="00B24F52" w:rsidRPr="008F682B" w14:paraId="51D424B8" w14:textId="77777777" w:rsidTr="00B24F52">
        <w:trPr>
          <w:trHeight w:val="254"/>
        </w:trPr>
        <w:tc>
          <w:tcPr>
            <w:tcW w:w="30" w:type="dxa"/>
            <w:vAlign w:val="bottom"/>
          </w:tcPr>
          <w:p w14:paraId="33FB7C16" w14:textId="77777777" w:rsidR="00B24F52" w:rsidRPr="008F682B" w:rsidRDefault="00B24F52" w:rsidP="00407AB3">
            <w:pPr>
              <w:rPr>
                <w:rFonts w:ascii="Arial" w:hAnsi="Arial" w:cs="Arial"/>
                <w:sz w:val="28"/>
                <w:szCs w:val="28"/>
                <w:highlight w:val="yellow"/>
              </w:rPr>
            </w:pPr>
          </w:p>
        </w:tc>
      </w:tr>
      <w:tr w:rsidR="00B24F52" w:rsidRPr="008F682B" w14:paraId="6944C691" w14:textId="77777777" w:rsidTr="00B24F52">
        <w:trPr>
          <w:trHeight w:val="257"/>
        </w:trPr>
        <w:tc>
          <w:tcPr>
            <w:tcW w:w="30" w:type="dxa"/>
            <w:vAlign w:val="bottom"/>
          </w:tcPr>
          <w:p w14:paraId="63CA7704" w14:textId="77777777" w:rsidR="00B24F52" w:rsidRPr="008F682B" w:rsidRDefault="00B24F52" w:rsidP="00407AB3">
            <w:pPr>
              <w:rPr>
                <w:rFonts w:ascii="Arial" w:hAnsi="Arial" w:cs="Arial"/>
                <w:sz w:val="28"/>
                <w:szCs w:val="28"/>
              </w:rPr>
            </w:pPr>
          </w:p>
        </w:tc>
      </w:tr>
      <w:tr w:rsidR="00B24F52" w:rsidRPr="008F682B" w14:paraId="65571220" w14:textId="77777777" w:rsidTr="00B24F52">
        <w:trPr>
          <w:trHeight w:val="266"/>
        </w:trPr>
        <w:tc>
          <w:tcPr>
            <w:tcW w:w="30" w:type="dxa"/>
            <w:vAlign w:val="bottom"/>
          </w:tcPr>
          <w:p w14:paraId="0DF75A7C" w14:textId="77777777" w:rsidR="00B24F52" w:rsidRPr="008F682B" w:rsidRDefault="00B24F52" w:rsidP="00407AB3">
            <w:pPr>
              <w:rPr>
                <w:rFonts w:ascii="Arial" w:hAnsi="Arial" w:cs="Arial"/>
                <w:sz w:val="28"/>
                <w:szCs w:val="28"/>
              </w:rPr>
            </w:pPr>
          </w:p>
        </w:tc>
      </w:tr>
      <w:tr w:rsidR="00B24F52" w:rsidRPr="008F682B" w14:paraId="71C49E96" w14:textId="77777777" w:rsidTr="00B24F52">
        <w:trPr>
          <w:trHeight w:val="254"/>
        </w:trPr>
        <w:tc>
          <w:tcPr>
            <w:tcW w:w="30" w:type="dxa"/>
            <w:vAlign w:val="bottom"/>
          </w:tcPr>
          <w:p w14:paraId="26CBC155" w14:textId="77777777" w:rsidR="00B24F52" w:rsidRPr="008F682B" w:rsidRDefault="00B24F52" w:rsidP="00407AB3">
            <w:pPr>
              <w:rPr>
                <w:rFonts w:ascii="Arial" w:hAnsi="Arial" w:cs="Arial"/>
                <w:sz w:val="28"/>
                <w:szCs w:val="28"/>
              </w:rPr>
            </w:pPr>
          </w:p>
        </w:tc>
      </w:tr>
      <w:tr w:rsidR="00B24F52" w:rsidRPr="008F682B" w14:paraId="42DBC2BB" w14:textId="77777777" w:rsidTr="00B24F52">
        <w:trPr>
          <w:trHeight w:val="269"/>
        </w:trPr>
        <w:tc>
          <w:tcPr>
            <w:tcW w:w="30" w:type="dxa"/>
            <w:vAlign w:val="bottom"/>
          </w:tcPr>
          <w:p w14:paraId="6C0CD1DC" w14:textId="77777777" w:rsidR="00B24F52" w:rsidRPr="008F682B" w:rsidRDefault="00B24F52" w:rsidP="00407AB3">
            <w:pPr>
              <w:rPr>
                <w:rFonts w:ascii="Arial" w:hAnsi="Arial" w:cs="Arial"/>
                <w:sz w:val="28"/>
                <w:szCs w:val="28"/>
              </w:rPr>
            </w:pPr>
          </w:p>
        </w:tc>
      </w:tr>
      <w:tr w:rsidR="00B24F52" w:rsidRPr="008F682B" w14:paraId="4B989D93" w14:textId="77777777" w:rsidTr="00B24F52">
        <w:trPr>
          <w:trHeight w:val="266"/>
        </w:trPr>
        <w:tc>
          <w:tcPr>
            <w:tcW w:w="30" w:type="dxa"/>
            <w:vAlign w:val="bottom"/>
          </w:tcPr>
          <w:p w14:paraId="00A81775" w14:textId="77777777" w:rsidR="00B24F52" w:rsidRPr="008F682B" w:rsidRDefault="00B24F52" w:rsidP="00407AB3">
            <w:pPr>
              <w:rPr>
                <w:rFonts w:ascii="Arial" w:hAnsi="Arial" w:cs="Arial"/>
                <w:sz w:val="28"/>
                <w:szCs w:val="28"/>
              </w:rPr>
            </w:pPr>
          </w:p>
        </w:tc>
      </w:tr>
      <w:tr w:rsidR="00B24F52" w:rsidRPr="008F682B" w14:paraId="1DDCFE2B" w14:textId="77777777" w:rsidTr="00B24F52">
        <w:trPr>
          <w:trHeight w:val="254"/>
        </w:trPr>
        <w:tc>
          <w:tcPr>
            <w:tcW w:w="30" w:type="dxa"/>
            <w:vAlign w:val="bottom"/>
          </w:tcPr>
          <w:p w14:paraId="50E5E05C" w14:textId="77777777" w:rsidR="00B24F52" w:rsidRPr="008F682B" w:rsidRDefault="00B24F52" w:rsidP="00407AB3">
            <w:pPr>
              <w:rPr>
                <w:rFonts w:ascii="Arial" w:hAnsi="Arial" w:cs="Arial"/>
                <w:sz w:val="28"/>
                <w:szCs w:val="28"/>
              </w:rPr>
            </w:pPr>
          </w:p>
        </w:tc>
      </w:tr>
      <w:tr w:rsidR="00B24F52" w:rsidRPr="008F682B" w14:paraId="50BD6865" w14:textId="77777777" w:rsidTr="00B24F52">
        <w:trPr>
          <w:trHeight w:val="258"/>
        </w:trPr>
        <w:tc>
          <w:tcPr>
            <w:tcW w:w="30" w:type="dxa"/>
            <w:vAlign w:val="bottom"/>
          </w:tcPr>
          <w:p w14:paraId="7D3AB84D" w14:textId="77777777" w:rsidR="00B24F52" w:rsidRPr="008F682B" w:rsidRDefault="00B24F52" w:rsidP="00407AB3">
            <w:pPr>
              <w:rPr>
                <w:rFonts w:ascii="Arial" w:hAnsi="Arial" w:cs="Arial"/>
                <w:sz w:val="28"/>
                <w:szCs w:val="28"/>
              </w:rPr>
            </w:pPr>
          </w:p>
        </w:tc>
      </w:tr>
      <w:tr w:rsidR="00B24F52" w:rsidRPr="008F682B" w14:paraId="5ECB2482" w14:textId="77777777" w:rsidTr="00B24F52">
        <w:trPr>
          <w:trHeight w:val="521"/>
        </w:trPr>
        <w:tc>
          <w:tcPr>
            <w:tcW w:w="30" w:type="dxa"/>
            <w:vAlign w:val="bottom"/>
          </w:tcPr>
          <w:p w14:paraId="7E50048A" w14:textId="77777777" w:rsidR="00B24F52" w:rsidRPr="008F682B" w:rsidRDefault="00B24F52" w:rsidP="00407AB3">
            <w:pPr>
              <w:rPr>
                <w:rFonts w:ascii="Arial" w:hAnsi="Arial" w:cs="Arial"/>
                <w:sz w:val="28"/>
                <w:szCs w:val="28"/>
              </w:rPr>
            </w:pPr>
          </w:p>
        </w:tc>
      </w:tr>
      <w:tr w:rsidR="00B24F52" w:rsidRPr="008F682B" w14:paraId="04F4569D" w14:textId="77777777" w:rsidTr="00B24F52">
        <w:trPr>
          <w:trHeight w:val="521"/>
        </w:trPr>
        <w:tc>
          <w:tcPr>
            <w:tcW w:w="30" w:type="dxa"/>
            <w:vAlign w:val="bottom"/>
          </w:tcPr>
          <w:p w14:paraId="177F2D2A" w14:textId="77777777" w:rsidR="00B24F52" w:rsidRPr="008F682B" w:rsidRDefault="00B24F52" w:rsidP="00407AB3">
            <w:pPr>
              <w:rPr>
                <w:rFonts w:ascii="Arial" w:hAnsi="Arial" w:cs="Arial"/>
                <w:sz w:val="28"/>
                <w:szCs w:val="28"/>
              </w:rPr>
            </w:pPr>
          </w:p>
        </w:tc>
      </w:tr>
    </w:tbl>
    <w:p w14:paraId="2CAB7AE9" w14:textId="77777777" w:rsidR="008F682B" w:rsidRPr="008F682B" w:rsidRDefault="008F682B" w:rsidP="008F682B">
      <w:pPr>
        <w:ind w:left="260"/>
        <w:rPr>
          <w:rFonts w:ascii="Arial" w:eastAsia="Arial" w:hAnsi="Arial" w:cs="Arial"/>
          <w:b/>
          <w:bCs/>
          <w:sz w:val="28"/>
          <w:szCs w:val="28"/>
        </w:rPr>
      </w:pPr>
    </w:p>
    <w:p w14:paraId="243C48CE" w14:textId="77777777" w:rsidR="008F682B" w:rsidRPr="00A22138" w:rsidRDefault="008F682B" w:rsidP="008F682B">
      <w:pPr>
        <w:pStyle w:val="a5"/>
        <w:pBdr>
          <w:bottom w:val="single" w:sz="4" w:space="6" w:color="FFFFFF"/>
        </w:pBdr>
        <w:shd w:val="clear" w:color="auto" w:fill="FFFFFF"/>
        <w:tabs>
          <w:tab w:val="left" w:pos="0"/>
          <w:tab w:val="left" w:pos="426"/>
        </w:tabs>
        <w:autoSpaceDE w:val="0"/>
        <w:autoSpaceDN w:val="0"/>
        <w:adjustRightInd w:val="0"/>
        <w:spacing w:after="0" w:line="240" w:lineRule="auto"/>
        <w:ind w:left="1065"/>
        <w:jc w:val="both"/>
        <w:rPr>
          <w:rFonts w:ascii="Arial" w:hAnsi="Arial" w:cs="Arial"/>
          <w:sz w:val="28"/>
          <w:szCs w:val="28"/>
        </w:rPr>
      </w:pPr>
    </w:p>
    <w:p w14:paraId="0A838E2C" w14:textId="77777777" w:rsidR="00605561" w:rsidRDefault="00605561"/>
    <w:sectPr w:rsidR="00605561" w:rsidSect="008D060B">
      <w:footerReference w:type="even" r:id="rId7"/>
      <w:footerReference w:type="default" r:id="rId8"/>
      <w:pgSz w:w="11906" w:h="16838" w:code="9"/>
      <w:pgMar w:top="720" w:right="748" w:bottom="329" w:left="1276" w:header="709" w:footer="709" w:gutter="0"/>
      <w:paperSrc w:first="7" w:other="7"/>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F36A97" w14:textId="77777777" w:rsidR="006975CB" w:rsidRDefault="006975CB" w:rsidP="003E722E">
      <w:pPr>
        <w:spacing w:after="0" w:line="240" w:lineRule="auto"/>
      </w:pPr>
      <w:r>
        <w:separator/>
      </w:r>
    </w:p>
  </w:endnote>
  <w:endnote w:type="continuationSeparator" w:id="0">
    <w:p w14:paraId="5F027943" w14:textId="77777777" w:rsidR="006975CB" w:rsidRDefault="006975CB" w:rsidP="003E7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98436" w14:textId="77777777" w:rsidR="004F6C9B" w:rsidRDefault="003E722E" w:rsidP="004F6C9B">
    <w:pPr>
      <w:pStyle w:val="a3"/>
      <w:framePr w:wrap="around" w:vAnchor="text" w:hAnchor="margin" w:xAlign="right" w:y="1"/>
      <w:rPr>
        <w:rStyle w:val="a7"/>
      </w:rPr>
    </w:pPr>
    <w:r>
      <w:rPr>
        <w:rStyle w:val="a7"/>
      </w:rPr>
      <w:fldChar w:fldCharType="begin"/>
    </w:r>
    <w:r w:rsidR="007450BF">
      <w:rPr>
        <w:rStyle w:val="a7"/>
      </w:rPr>
      <w:instrText xml:space="preserve">PAGE  </w:instrText>
    </w:r>
    <w:r>
      <w:rPr>
        <w:rStyle w:val="a7"/>
      </w:rPr>
      <w:fldChar w:fldCharType="end"/>
    </w:r>
  </w:p>
  <w:p w14:paraId="7B41FC4E" w14:textId="77777777" w:rsidR="004F6C9B" w:rsidRDefault="006975CB" w:rsidP="004F6C9B">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83F77" w14:textId="77777777" w:rsidR="004F6C9B" w:rsidRDefault="003E722E" w:rsidP="004F6C9B">
    <w:pPr>
      <w:pStyle w:val="a3"/>
      <w:framePr w:wrap="around" w:vAnchor="text" w:hAnchor="margin" w:xAlign="right" w:y="1"/>
      <w:rPr>
        <w:rStyle w:val="a7"/>
      </w:rPr>
    </w:pPr>
    <w:r>
      <w:rPr>
        <w:rStyle w:val="a7"/>
      </w:rPr>
      <w:fldChar w:fldCharType="begin"/>
    </w:r>
    <w:r w:rsidR="007450BF">
      <w:rPr>
        <w:rStyle w:val="a7"/>
      </w:rPr>
      <w:instrText xml:space="preserve">PAGE  </w:instrText>
    </w:r>
    <w:r>
      <w:rPr>
        <w:rStyle w:val="a7"/>
      </w:rPr>
      <w:fldChar w:fldCharType="separate"/>
    </w:r>
    <w:r w:rsidR="003B2CE5">
      <w:rPr>
        <w:rStyle w:val="a7"/>
        <w:noProof/>
      </w:rPr>
      <w:t>5</w:t>
    </w:r>
    <w:r>
      <w:rPr>
        <w:rStyle w:val="a7"/>
      </w:rPr>
      <w:fldChar w:fldCharType="end"/>
    </w:r>
  </w:p>
  <w:p w14:paraId="43178C9A" w14:textId="77777777" w:rsidR="004F6C9B" w:rsidRDefault="006975CB" w:rsidP="004F6C9B">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140869" w14:textId="77777777" w:rsidR="006975CB" w:rsidRDefault="006975CB" w:rsidP="003E722E">
      <w:pPr>
        <w:spacing w:after="0" w:line="240" w:lineRule="auto"/>
      </w:pPr>
      <w:r>
        <w:separator/>
      </w:r>
    </w:p>
  </w:footnote>
  <w:footnote w:type="continuationSeparator" w:id="0">
    <w:p w14:paraId="0B2D170E" w14:textId="77777777" w:rsidR="006975CB" w:rsidRDefault="006975CB" w:rsidP="003E72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99"/>
    <w:multiLevelType w:val="hybridMultilevel"/>
    <w:tmpl w:val="60C02C32"/>
    <w:lvl w:ilvl="0" w:tplc="E2AA30E8">
      <w:start w:val="1"/>
      <w:numFmt w:val="decimal"/>
      <w:lvlText w:val="%1)"/>
      <w:lvlJc w:val="left"/>
    </w:lvl>
    <w:lvl w:ilvl="1" w:tplc="92949A6A">
      <w:numFmt w:val="decimal"/>
      <w:lvlText w:val=""/>
      <w:lvlJc w:val="left"/>
    </w:lvl>
    <w:lvl w:ilvl="2" w:tplc="39C6D484">
      <w:numFmt w:val="decimal"/>
      <w:lvlText w:val=""/>
      <w:lvlJc w:val="left"/>
    </w:lvl>
    <w:lvl w:ilvl="3" w:tplc="6D2493BE">
      <w:numFmt w:val="decimal"/>
      <w:lvlText w:val=""/>
      <w:lvlJc w:val="left"/>
    </w:lvl>
    <w:lvl w:ilvl="4" w:tplc="627A5D20">
      <w:numFmt w:val="decimal"/>
      <w:lvlText w:val=""/>
      <w:lvlJc w:val="left"/>
    </w:lvl>
    <w:lvl w:ilvl="5" w:tplc="EA90489A">
      <w:numFmt w:val="decimal"/>
      <w:lvlText w:val=""/>
      <w:lvlJc w:val="left"/>
    </w:lvl>
    <w:lvl w:ilvl="6" w:tplc="A30203DA">
      <w:numFmt w:val="decimal"/>
      <w:lvlText w:val=""/>
      <w:lvlJc w:val="left"/>
    </w:lvl>
    <w:lvl w:ilvl="7" w:tplc="02A82C6A">
      <w:numFmt w:val="decimal"/>
      <w:lvlText w:val=""/>
      <w:lvlJc w:val="left"/>
    </w:lvl>
    <w:lvl w:ilvl="8" w:tplc="2F68FFB6">
      <w:numFmt w:val="decimal"/>
      <w:lvlText w:val=""/>
      <w:lvlJc w:val="left"/>
    </w:lvl>
  </w:abstractNum>
  <w:abstractNum w:abstractNumId="1" w15:restartNumberingAfterBreak="0">
    <w:nsid w:val="127F33DD"/>
    <w:multiLevelType w:val="hybridMultilevel"/>
    <w:tmpl w:val="E5E28C26"/>
    <w:lvl w:ilvl="0" w:tplc="2BB2B2DE">
      <w:start w:val="1"/>
      <w:numFmt w:val="decimal"/>
      <w:lvlText w:val="%1)"/>
      <w:lvlJc w:val="left"/>
      <w:pPr>
        <w:ind w:left="1065" w:hanging="360"/>
      </w:pPr>
      <w:rPr>
        <w:rFonts w:ascii="Arial" w:eastAsiaTheme="minorHAnsi" w:hAnsi="Arial" w:cs="Arial"/>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1AAA16A1"/>
    <w:multiLevelType w:val="hybridMultilevel"/>
    <w:tmpl w:val="1C287DB4"/>
    <w:lvl w:ilvl="0" w:tplc="979CBCA2">
      <w:start w:val="4"/>
      <w:numFmt w:val="decimal"/>
      <w:lvlText w:val="%1"/>
      <w:lvlJc w:val="left"/>
      <w:pPr>
        <w:ind w:left="1781" w:hanging="360"/>
      </w:pPr>
      <w:rPr>
        <w:rFonts w:eastAsia="Times New Roman" w:hint="default"/>
        <w:sz w:val="24"/>
      </w:rPr>
    </w:lvl>
    <w:lvl w:ilvl="1" w:tplc="04190019" w:tentative="1">
      <w:start w:val="1"/>
      <w:numFmt w:val="lowerLetter"/>
      <w:lvlText w:val="%2."/>
      <w:lvlJc w:val="left"/>
      <w:pPr>
        <w:ind w:left="2501" w:hanging="360"/>
      </w:pPr>
    </w:lvl>
    <w:lvl w:ilvl="2" w:tplc="0419001B" w:tentative="1">
      <w:start w:val="1"/>
      <w:numFmt w:val="lowerRoman"/>
      <w:lvlText w:val="%3."/>
      <w:lvlJc w:val="right"/>
      <w:pPr>
        <w:ind w:left="3221" w:hanging="180"/>
      </w:pPr>
    </w:lvl>
    <w:lvl w:ilvl="3" w:tplc="0419000F" w:tentative="1">
      <w:start w:val="1"/>
      <w:numFmt w:val="decimal"/>
      <w:lvlText w:val="%4."/>
      <w:lvlJc w:val="left"/>
      <w:pPr>
        <w:ind w:left="3941" w:hanging="360"/>
      </w:pPr>
    </w:lvl>
    <w:lvl w:ilvl="4" w:tplc="04190019" w:tentative="1">
      <w:start w:val="1"/>
      <w:numFmt w:val="lowerLetter"/>
      <w:lvlText w:val="%5."/>
      <w:lvlJc w:val="left"/>
      <w:pPr>
        <w:ind w:left="4661" w:hanging="360"/>
      </w:pPr>
    </w:lvl>
    <w:lvl w:ilvl="5" w:tplc="0419001B" w:tentative="1">
      <w:start w:val="1"/>
      <w:numFmt w:val="lowerRoman"/>
      <w:lvlText w:val="%6."/>
      <w:lvlJc w:val="right"/>
      <w:pPr>
        <w:ind w:left="5381" w:hanging="180"/>
      </w:pPr>
    </w:lvl>
    <w:lvl w:ilvl="6" w:tplc="0419000F" w:tentative="1">
      <w:start w:val="1"/>
      <w:numFmt w:val="decimal"/>
      <w:lvlText w:val="%7."/>
      <w:lvlJc w:val="left"/>
      <w:pPr>
        <w:ind w:left="6101" w:hanging="360"/>
      </w:pPr>
    </w:lvl>
    <w:lvl w:ilvl="7" w:tplc="04190019" w:tentative="1">
      <w:start w:val="1"/>
      <w:numFmt w:val="lowerLetter"/>
      <w:lvlText w:val="%8."/>
      <w:lvlJc w:val="left"/>
      <w:pPr>
        <w:ind w:left="6821" w:hanging="360"/>
      </w:pPr>
    </w:lvl>
    <w:lvl w:ilvl="8" w:tplc="0419001B" w:tentative="1">
      <w:start w:val="1"/>
      <w:numFmt w:val="lowerRoman"/>
      <w:lvlText w:val="%9."/>
      <w:lvlJc w:val="right"/>
      <w:pPr>
        <w:ind w:left="7541" w:hanging="180"/>
      </w:pPr>
    </w:lvl>
  </w:abstractNum>
  <w:abstractNum w:abstractNumId="3" w15:restartNumberingAfterBreak="0">
    <w:nsid w:val="25375CE8"/>
    <w:multiLevelType w:val="hybridMultilevel"/>
    <w:tmpl w:val="0F00E4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48117C0D"/>
    <w:multiLevelType w:val="hybridMultilevel"/>
    <w:tmpl w:val="3AC2A7A6"/>
    <w:lvl w:ilvl="0" w:tplc="F78661F6">
      <w:start w:val="1"/>
      <w:numFmt w:val="decimal"/>
      <w:lvlText w:val="%1."/>
      <w:lvlJc w:val="left"/>
      <w:pPr>
        <w:ind w:left="1065" w:hanging="360"/>
      </w:pPr>
      <w:rPr>
        <w:rFonts w:ascii="Arial" w:eastAsia="Times New Roman" w:hAnsi="Arial" w:cs="Arial"/>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5B2A25E8"/>
    <w:multiLevelType w:val="hybridMultilevel"/>
    <w:tmpl w:val="F264891A"/>
    <w:lvl w:ilvl="0" w:tplc="04190001">
      <w:start w:val="1"/>
      <w:numFmt w:val="bullet"/>
      <w:lvlText w:val=""/>
      <w:lvlJc w:val="left"/>
      <w:pPr>
        <w:ind w:left="1065" w:hanging="360"/>
      </w:pPr>
      <w:rPr>
        <w:rFonts w:ascii="Symbol" w:hAnsi="Symbol"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69AB0032"/>
    <w:multiLevelType w:val="hybridMultilevel"/>
    <w:tmpl w:val="4CBE92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82B"/>
    <w:rsid w:val="0010184E"/>
    <w:rsid w:val="001B0BDF"/>
    <w:rsid w:val="0021561A"/>
    <w:rsid w:val="00316E13"/>
    <w:rsid w:val="003B2CE5"/>
    <w:rsid w:val="003E722E"/>
    <w:rsid w:val="0042604B"/>
    <w:rsid w:val="004F0D97"/>
    <w:rsid w:val="005F5A0F"/>
    <w:rsid w:val="00605561"/>
    <w:rsid w:val="00627400"/>
    <w:rsid w:val="00640089"/>
    <w:rsid w:val="006975CB"/>
    <w:rsid w:val="007450BF"/>
    <w:rsid w:val="008D442E"/>
    <w:rsid w:val="008F682B"/>
    <w:rsid w:val="0091374B"/>
    <w:rsid w:val="00A22138"/>
    <w:rsid w:val="00A45683"/>
    <w:rsid w:val="00A47C6D"/>
    <w:rsid w:val="00B24F52"/>
    <w:rsid w:val="00D57B49"/>
    <w:rsid w:val="00E6018D"/>
    <w:rsid w:val="00FE7D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A6374"/>
  <w15:docId w15:val="{4D546FD5-8BA2-45BD-BAE9-1A1F88DAD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68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F682B"/>
    <w:pPr>
      <w:tabs>
        <w:tab w:val="center" w:pos="4677"/>
        <w:tab w:val="right" w:pos="9355"/>
      </w:tabs>
      <w:spacing w:after="0" w:line="240" w:lineRule="auto"/>
    </w:pPr>
  </w:style>
  <w:style w:type="character" w:customStyle="1" w:styleId="a4">
    <w:name w:val="Нижний колонтитул Знак"/>
    <w:basedOn w:val="a0"/>
    <w:link w:val="a3"/>
    <w:uiPriority w:val="99"/>
    <w:rsid w:val="008F682B"/>
  </w:style>
  <w:style w:type="paragraph" w:styleId="a5">
    <w:name w:val="List Paragraph"/>
    <w:basedOn w:val="a"/>
    <w:link w:val="a6"/>
    <w:uiPriority w:val="34"/>
    <w:qFormat/>
    <w:rsid w:val="008F682B"/>
    <w:pPr>
      <w:ind w:left="720"/>
      <w:contextualSpacing/>
    </w:pPr>
  </w:style>
  <w:style w:type="character" w:styleId="a7">
    <w:name w:val="page number"/>
    <w:basedOn w:val="a0"/>
    <w:rsid w:val="008F682B"/>
  </w:style>
  <w:style w:type="paragraph" w:styleId="a8">
    <w:name w:val="Normal (Web)"/>
    <w:aliases w:val="Обычный (Web),Обычный (веб) Знак1,Обычный (веб) Знак Знак1,Знак Знак1 Знак,Обычный (веб) Знак Знак Знак,Знак Знак1 Знак Знак,Обычный (веб) Знак Знак Знак Знак,Знак Знак3,Знак4,Обычный (Web) Знак Знак Знак Знак"/>
    <w:basedOn w:val="a"/>
    <w:link w:val="a9"/>
    <w:uiPriority w:val="34"/>
    <w:unhideWhenUsed/>
    <w:qFormat/>
    <w:rsid w:val="008F68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Абзац списка Знак"/>
    <w:link w:val="a5"/>
    <w:uiPriority w:val="34"/>
    <w:locked/>
    <w:rsid w:val="008F682B"/>
  </w:style>
  <w:style w:type="character" w:customStyle="1" w:styleId="a9">
    <w:name w:val="Обычный (Интернет) Знак"/>
    <w:aliases w:val="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 Знак3 Знак,Знак4 Знак"/>
    <w:link w:val="a8"/>
    <w:uiPriority w:val="34"/>
    <w:locked/>
    <w:rsid w:val="008F682B"/>
    <w:rPr>
      <w:rFonts w:ascii="Times New Roman" w:eastAsia="Times New Roman" w:hAnsi="Times New Roman" w:cs="Times New Roman"/>
      <w:sz w:val="24"/>
      <w:szCs w:val="24"/>
      <w:lang w:eastAsia="ru-RU"/>
    </w:rPr>
  </w:style>
  <w:style w:type="paragraph" w:customStyle="1" w:styleId="msonormalmailrucssattributepostfix">
    <w:name w:val="msonormal_mailru_css_attribute_postfix"/>
    <w:basedOn w:val="a"/>
    <w:rsid w:val="008F68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No Spacing"/>
    <w:uiPriority w:val="1"/>
    <w:qFormat/>
    <w:rsid w:val="008F682B"/>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3</Pages>
  <Words>438</Words>
  <Characters>2500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dc:creator>
  <cp:keywords/>
  <dc:description/>
  <cp:lastModifiedBy>User</cp:lastModifiedBy>
  <cp:revision>8</cp:revision>
  <dcterms:created xsi:type="dcterms:W3CDTF">2020-12-06T06:20:00Z</dcterms:created>
  <dcterms:modified xsi:type="dcterms:W3CDTF">2020-12-06T07:27:00Z</dcterms:modified>
</cp:coreProperties>
</file>