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FB33" w14:textId="47F2737E" w:rsidR="00AE0B6F" w:rsidRPr="008766C0" w:rsidRDefault="00855A66" w:rsidP="00855A66">
      <w:pPr>
        <w:autoSpaceDE w:val="0"/>
        <w:autoSpaceDN w:val="0"/>
        <w:adjustRightInd w:val="0"/>
        <w:jc w:val="center"/>
        <w:rPr>
          <w:rStyle w:val="apple-style-span"/>
          <w:b/>
          <w:sz w:val="28"/>
          <w:szCs w:val="28"/>
        </w:rPr>
      </w:pPr>
      <w:r w:rsidRPr="008766C0">
        <w:rPr>
          <w:rStyle w:val="apple-style-span"/>
          <w:b/>
          <w:sz w:val="28"/>
          <w:szCs w:val="28"/>
        </w:rPr>
        <w:t>Т</w:t>
      </w:r>
      <w:r w:rsidR="00646FA6">
        <w:rPr>
          <w:rStyle w:val="apple-style-span"/>
          <w:b/>
          <w:sz w:val="28"/>
          <w:szCs w:val="28"/>
        </w:rPr>
        <w:t>ЕХИЧЕСКОЕ ЗАДАНИЕ</w:t>
      </w:r>
    </w:p>
    <w:p w14:paraId="1D44BE4D" w14:textId="6A0EE864" w:rsidR="00AE0B6F" w:rsidRPr="008766C0" w:rsidRDefault="00855A66" w:rsidP="00855A66">
      <w:pPr>
        <w:autoSpaceDE w:val="0"/>
        <w:autoSpaceDN w:val="0"/>
        <w:adjustRightInd w:val="0"/>
        <w:jc w:val="center"/>
        <w:rPr>
          <w:rStyle w:val="apple-style-span"/>
          <w:b/>
          <w:sz w:val="28"/>
          <w:szCs w:val="28"/>
        </w:rPr>
      </w:pPr>
      <w:r w:rsidRPr="008766C0">
        <w:rPr>
          <w:rStyle w:val="apple-style-span"/>
          <w:b/>
          <w:sz w:val="28"/>
          <w:szCs w:val="28"/>
        </w:rPr>
        <w:t xml:space="preserve">представителя неправительственного сектора </w:t>
      </w:r>
    </w:p>
    <w:p w14:paraId="714563AA" w14:textId="2317FB42" w:rsidR="00851691" w:rsidRPr="00E4564F" w:rsidRDefault="00855A66" w:rsidP="00855A66">
      <w:pPr>
        <w:autoSpaceDE w:val="0"/>
        <w:autoSpaceDN w:val="0"/>
        <w:adjustRightInd w:val="0"/>
        <w:jc w:val="center"/>
        <w:rPr>
          <w:rStyle w:val="apple-style-span"/>
          <w:b/>
          <w:sz w:val="32"/>
        </w:rPr>
      </w:pPr>
      <w:r w:rsidRPr="008766C0">
        <w:rPr>
          <w:rStyle w:val="apple-style-span"/>
          <w:b/>
          <w:sz w:val="28"/>
          <w:szCs w:val="28"/>
        </w:rPr>
        <w:t>Страново</w:t>
      </w:r>
      <w:r w:rsidR="00CF37DA" w:rsidRPr="008766C0">
        <w:rPr>
          <w:rStyle w:val="apple-style-span"/>
          <w:b/>
          <w:sz w:val="28"/>
          <w:szCs w:val="28"/>
        </w:rPr>
        <w:t>г</w:t>
      </w:r>
      <w:r w:rsidR="00585E32">
        <w:rPr>
          <w:rStyle w:val="apple-style-span"/>
          <w:b/>
          <w:sz w:val="28"/>
          <w:szCs w:val="28"/>
        </w:rPr>
        <w:t>о</w:t>
      </w:r>
      <w:r w:rsidRPr="008766C0">
        <w:rPr>
          <w:rStyle w:val="apple-style-span"/>
          <w:b/>
          <w:sz w:val="28"/>
          <w:szCs w:val="28"/>
        </w:rPr>
        <w:t xml:space="preserve"> координационно</w:t>
      </w:r>
      <w:r w:rsidR="00CF37DA" w:rsidRPr="008766C0">
        <w:rPr>
          <w:rStyle w:val="apple-style-span"/>
          <w:b/>
          <w:sz w:val="28"/>
          <w:szCs w:val="28"/>
        </w:rPr>
        <w:t>го</w:t>
      </w:r>
      <w:r w:rsidRPr="008766C0">
        <w:rPr>
          <w:rStyle w:val="apple-style-span"/>
          <w:b/>
          <w:sz w:val="28"/>
          <w:szCs w:val="28"/>
        </w:rPr>
        <w:t xml:space="preserve"> комитет</w:t>
      </w:r>
      <w:r w:rsidR="00CF37DA" w:rsidRPr="008766C0">
        <w:rPr>
          <w:rStyle w:val="apple-style-span"/>
          <w:b/>
          <w:sz w:val="28"/>
          <w:szCs w:val="28"/>
        </w:rPr>
        <w:t>а</w:t>
      </w:r>
      <w:r w:rsidR="00D12DCA" w:rsidRPr="008766C0">
        <w:rPr>
          <w:rStyle w:val="apple-style-span"/>
          <w:b/>
          <w:sz w:val="28"/>
          <w:szCs w:val="28"/>
          <w:lang w:val="kk-KZ"/>
        </w:rPr>
        <w:t xml:space="preserve"> по работе с международными организациями</w:t>
      </w:r>
      <w:r w:rsidR="00405BE7" w:rsidRPr="008766C0">
        <w:rPr>
          <w:rStyle w:val="apple-style-span"/>
          <w:b/>
          <w:sz w:val="28"/>
          <w:szCs w:val="28"/>
        </w:rPr>
        <w:t xml:space="preserve"> по вопросам ВИЧ-инфекции и туберкулеза</w:t>
      </w:r>
      <w:r w:rsidR="00D12DCA" w:rsidRPr="00E4564F">
        <w:rPr>
          <w:rStyle w:val="apple-style-span"/>
          <w:b/>
          <w:sz w:val="32"/>
          <w:lang w:val="kk-KZ"/>
        </w:rPr>
        <w:t xml:space="preserve"> </w:t>
      </w:r>
    </w:p>
    <w:p w14:paraId="0E0D6CD8" w14:textId="77DFF5A1" w:rsidR="00A5765C" w:rsidRDefault="00A5765C" w:rsidP="00855A66">
      <w:pPr>
        <w:autoSpaceDE w:val="0"/>
        <w:autoSpaceDN w:val="0"/>
        <w:adjustRightInd w:val="0"/>
        <w:jc w:val="center"/>
        <w:rPr>
          <w:rStyle w:val="apple-style-span"/>
          <w:b/>
          <w:sz w:val="32"/>
        </w:rPr>
      </w:pPr>
    </w:p>
    <w:p w14:paraId="65DF1434" w14:textId="7FB3EE13" w:rsidR="00646FA6" w:rsidRDefault="00646FA6" w:rsidP="00855A66">
      <w:pPr>
        <w:autoSpaceDE w:val="0"/>
        <w:autoSpaceDN w:val="0"/>
        <w:adjustRightInd w:val="0"/>
        <w:jc w:val="center"/>
        <w:rPr>
          <w:rStyle w:val="apple-style-span"/>
          <w:b/>
          <w:sz w:val="32"/>
        </w:rPr>
      </w:pPr>
    </w:p>
    <w:p w14:paraId="1C6E7CF0" w14:textId="77777777" w:rsidR="00646FA6" w:rsidRDefault="00646FA6" w:rsidP="00A5765C">
      <w:pPr>
        <w:autoSpaceDE w:val="0"/>
        <w:autoSpaceDN w:val="0"/>
        <w:adjustRightInd w:val="0"/>
        <w:rPr>
          <w:rStyle w:val="apple-style-span"/>
          <w:b/>
          <w:color w:val="1F497D"/>
          <w:sz w:val="28"/>
          <w:szCs w:val="28"/>
        </w:rPr>
      </w:pPr>
    </w:p>
    <w:p w14:paraId="36FE7574" w14:textId="28428ED6" w:rsidR="00875FF4" w:rsidRDefault="00A5765C" w:rsidP="00A5765C">
      <w:pPr>
        <w:autoSpaceDE w:val="0"/>
        <w:autoSpaceDN w:val="0"/>
        <w:adjustRightInd w:val="0"/>
        <w:rPr>
          <w:rStyle w:val="apple-style-span"/>
          <w:b/>
          <w:bCs/>
          <w:color w:val="365F91"/>
          <w:sz w:val="28"/>
          <w:szCs w:val="28"/>
        </w:rPr>
      </w:pPr>
      <w:r w:rsidRPr="008766C0">
        <w:rPr>
          <w:rStyle w:val="apple-style-span"/>
          <w:b/>
          <w:color w:val="1F497D"/>
          <w:sz w:val="28"/>
          <w:szCs w:val="28"/>
        </w:rPr>
        <w:t>С</w:t>
      </w:r>
      <w:r w:rsidRPr="008766C0">
        <w:rPr>
          <w:rStyle w:val="apple-style-span"/>
          <w:b/>
          <w:bCs/>
          <w:color w:val="365F91"/>
          <w:sz w:val="28"/>
          <w:szCs w:val="28"/>
        </w:rPr>
        <w:t>одержание</w:t>
      </w:r>
    </w:p>
    <w:p w14:paraId="75E9E49C" w14:textId="28F4193A" w:rsidR="00646FA6" w:rsidRDefault="00646FA6" w:rsidP="00A5765C">
      <w:pPr>
        <w:autoSpaceDE w:val="0"/>
        <w:autoSpaceDN w:val="0"/>
        <w:adjustRightInd w:val="0"/>
        <w:rPr>
          <w:rStyle w:val="apple-style-span"/>
          <w:color w:val="1F497D"/>
          <w:sz w:val="28"/>
          <w:szCs w:val="28"/>
        </w:rPr>
      </w:pPr>
    </w:p>
    <w:p w14:paraId="377896EB" w14:textId="77777777" w:rsidR="00646FA6" w:rsidRPr="008766C0" w:rsidRDefault="00646FA6" w:rsidP="00A5765C">
      <w:pPr>
        <w:autoSpaceDE w:val="0"/>
        <w:autoSpaceDN w:val="0"/>
        <w:adjustRightInd w:val="0"/>
        <w:rPr>
          <w:rStyle w:val="apple-style-span"/>
          <w:color w:val="1F497D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8766C0" w14:paraId="77A98B9A" w14:textId="77777777" w:rsidTr="005B2180">
        <w:tc>
          <w:tcPr>
            <w:tcW w:w="8359" w:type="dxa"/>
            <w:tcBorders>
              <w:bottom w:val="single" w:sz="4" w:space="0" w:color="auto"/>
            </w:tcBorders>
          </w:tcPr>
          <w:p w14:paraId="2BC2C42A" w14:textId="77777777" w:rsidR="005B2180" w:rsidRDefault="005B2180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3FE1F4F" w14:textId="62E16C6C" w:rsidR="008766C0" w:rsidRPr="000754BE" w:rsidRDefault="000754BE" w:rsidP="00A5765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54BE">
              <w:rPr>
                <w:rFonts w:eastAsia="Calibri"/>
              </w:rPr>
              <w:t>Г</w:t>
            </w:r>
            <w:r w:rsidRPr="000754BE">
              <w:rPr>
                <w:rFonts w:eastAsia="Calibri"/>
                <w:color w:val="000000"/>
                <w:sz w:val="28"/>
                <w:szCs w:val="28"/>
                <w:lang w:eastAsia="en-US"/>
              </w:rPr>
              <w:t>лоссарий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0C608BC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4703CBAD" w14:textId="2268926C" w:rsidR="008766C0" w:rsidRPr="005B2180" w:rsidRDefault="008766C0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 w:rsidRPr="005B2180">
              <w:rPr>
                <w:rStyle w:val="apple-style-span"/>
                <w:b/>
                <w:color w:val="1F497D"/>
                <w:sz w:val="28"/>
                <w:szCs w:val="28"/>
              </w:rPr>
              <w:t>2</w:t>
            </w:r>
          </w:p>
        </w:tc>
      </w:tr>
      <w:tr w:rsidR="000754BE" w14:paraId="6C6F5122" w14:textId="77777777" w:rsidTr="005B2180">
        <w:tc>
          <w:tcPr>
            <w:tcW w:w="8359" w:type="dxa"/>
            <w:tcBorders>
              <w:bottom w:val="single" w:sz="4" w:space="0" w:color="auto"/>
            </w:tcBorders>
          </w:tcPr>
          <w:p w14:paraId="61B7A77C" w14:textId="77777777" w:rsidR="000754BE" w:rsidRDefault="000754BE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CB7566B" w14:textId="2C162FB5" w:rsidR="000754BE" w:rsidRDefault="000754BE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0754B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ступление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A41A10A" w14:textId="77777777" w:rsidR="000754BE" w:rsidRDefault="000754BE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607B1206" w14:textId="5C32F72F" w:rsidR="000754BE" w:rsidRDefault="000754BE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 w:rsidRPr="005B2180">
              <w:rPr>
                <w:rStyle w:val="apple-style-span"/>
                <w:b/>
                <w:color w:val="1F497D"/>
                <w:sz w:val="28"/>
                <w:szCs w:val="28"/>
              </w:rPr>
              <w:t>3</w:t>
            </w:r>
          </w:p>
        </w:tc>
      </w:tr>
      <w:tr w:rsidR="008766C0" w14:paraId="4E783A01" w14:textId="77777777" w:rsidTr="005B218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B4C9AB7" w14:textId="77777777" w:rsidR="005B2180" w:rsidRDefault="005B2180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E6D236E" w14:textId="5A384219" w:rsidR="008766C0" w:rsidRPr="005B2180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6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Права, обязанности и подотчетность представителя неправительственного сектора в СКК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5D1BA63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4754FC87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</w:rPr>
            </w:pPr>
          </w:p>
          <w:p w14:paraId="0BF4EEC2" w14:textId="380AACD5" w:rsidR="008766C0" w:rsidRPr="005B2180" w:rsidRDefault="000754BE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>
              <w:rPr>
                <w:rStyle w:val="apple-style-span"/>
                <w:b/>
                <w:color w:val="1F497D"/>
                <w:sz w:val="28"/>
                <w:szCs w:val="28"/>
              </w:rPr>
              <w:t>4</w:t>
            </w:r>
          </w:p>
        </w:tc>
      </w:tr>
      <w:tr w:rsidR="008766C0" w14:paraId="51B8E22B" w14:textId="77777777" w:rsidTr="005B218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7733801" w14:textId="77777777" w:rsidR="005B2180" w:rsidRDefault="005B2180" w:rsidP="008766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55614AC" w14:textId="6C60BE5F" w:rsidR="008766C0" w:rsidRPr="00F4634A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6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Конфликт интересов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7994C4F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0264024C" w14:textId="538103B3" w:rsidR="008766C0" w:rsidRPr="005B2180" w:rsidRDefault="000754BE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>
              <w:rPr>
                <w:rStyle w:val="apple-style-span"/>
                <w:b/>
                <w:color w:val="1F497D"/>
                <w:sz w:val="28"/>
                <w:szCs w:val="28"/>
              </w:rPr>
              <w:t>5</w:t>
            </w:r>
          </w:p>
        </w:tc>
      </w:tr>
      <w:tr w:rsidR="008766C0" w14:paraId="22AE678F" w14:textId="77777777" w:rsidTr="005B218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0C3AB2F" w14:textId="77777777" w:rsidR="00F4634A" w:rsidRDefault="00F4634A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966413" w14:textId="56742531" w:rsidR="00FA7E0E" w:rsidRDefault="008766C0" w:rsidP="00A576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6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Процедура выборов </w:t>
            </w:r>
          </w:p>
          <w:p w14:paraId="3CC96D2E" w14:textId="7289EBC4" w:rsidR="008766C0" w:rsidRPr="00FA7E0E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6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представителей неправительственного сектора в СКК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1BC0B0E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6E229932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</w:rPr>
            </w:pPr>
          </w:p>
          <w:p w14:paraId="166E5B39" w14:textId="67BED789" w:rsidR="008766C0" w:rsidRPr="005B2180" w:rsidRDefault="000754BE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>
              <w:rPr>
                <w:rStyle w:val="apple-style-span"/>
                <w:b/>
                <w:color w:val="1F497D"/>
                <w:sz w:val="28"/>
                <w:szCs w:val="28"/>
              </w:rPr>
              <w:t>6</w:t>
            </w:r>
          </w:p>
        </w:tc>
      </w:tr>
      <w:tr w:rsidR="008766C0" w14:paraId="0A8CBCE5" w14:textId="77777777" w:rsidTr="005B218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41B28CC" w14:textId="77777777" w:rsidR="005B2180" w:rsidRDefault="005B2180" w:rsidP="008766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7C7A83A" w14:textId="2D8AF082" w:rsidR="008766C0" w:rsidRPr="00F4634A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6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Процедура отзыва члена СКК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413090B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618D734A" w14:textId="51C98C1D" w:rsidR="008766C0" w:rsidRPr="005B2180" w:rsidRDefault="008766C0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 w:rsidRPr="005B2180">
              <w:rPr>
                <w:rStyle w:val="apple-style-span"/>
                <w:b/>
                <w:color w:val="1F497D"/>
                <w:sz w:val="28"/>
                <w:szCs w:val="28"/>
              </w:rPr>
              <w:t>1</w:t>
            </w:r>
            <w:r w:rsidR="002B2D2E">
              <w:rPr>
                <w:rStyle w:val="apple-style-span"/>
                <w:b/>
                <w:color w:val="1F497D"/>
                <w:sz w:val="28"/>
                <w:szCs w:val="28"/>
              </w:rPr>
              <w:t>1</w:t>
            </w:r>
          </w:p>
        </w:tc>
      </w:tr>
      <w:tr w:rsidR="008766C0" w14:paraId="7781F834" w14:textId="77777777" w:rsidTr="005B218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6373FEC" w14:textId="77777777" w:rsidR="00F4634A" w:rsidRDefault="00F4634A" w:rsidP="00A5765C">
            <w:pPr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</w:p>
          <w:p w14:paraId="54375CF4" w14:textId="0D0B17BB" w:rsidR="005B2180" w:rsidRPr="00F4634A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bCs/>
                <w:noProof/>
                <w:sz w:val="28"/>
                <w:szCs w:val="28"/>
              </w:rPr>
            </w:pPr>
            <w:r w:rsidRPr="008766C0">
              <w:rPr>
                <w:bCs/>
                <w:noProof/>
                <w:sz w:val="28"/>
                <w:szCs w:val="28"/>
              </w:rPr>
              <w:t xml:space="preserve">Приложение 1. Форма </w:t>
            </w:r>
            <w:r w:rsidR="002B2D2E">
              <w:rPr>
                <w:bCs/>
                <w:noProof/>
                <w:sz w:val="28"/>
                <w:szCs w:val="28"/>
              </w:rPr>
              <w:t>(</w:t>
            </w:r>
            <w:r w:rsidR="002B2D2E" w:rsidRPr="002B2D2E">
              <w:rPr>
                <w:bCs/>
                <w:noProof/>
                <w:sz w:val="28"/>
                <w:szCs w:val="28"/>
              </w:rPr>
              <w:t xml:space="preserve">заявка) </w:t>
            </w:r>
            <w:r w:rsidRPr="008766C0">
              <w:rPr>
                <w:bCs/>
                <w:noProof/>
                <w:sz w:val="28"/>
                <w:szCs w:val="28"/>
              </w:rPr>
              <w:t>кандидата в члены СКК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AB3A276" w14:textId="77777777" w:rsidR="00F4634A" w:rsidRDefault="00F4634A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  <w:p w14:paraId="6AF5EC95" w14:textId="19ADFFCE" w:rsidR="008766C0" w:rsidRPr="005B2180" w:rsidRDefault="008766C0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  <w:r w:rsidRPr="005B2180">
              <w:rPr>
                <w:rStyle w:val="apple-style-span"/>
                <w:b/>
                <w:color w:val="1F497D"/>
                <w:sz w:val="28"/>
                <w:szCs w:val="28"/>
              </w:rPr>
              <w:t>1</w:t>
            </w:r>
            <w:r w:rsidR="002B2D2E">
              <w:rPr>
                <w:rStyle w:val="apple-style-span"/>
                <w:b/>
                <w:color w:val="1F497D"/>
                <w:sz w:val="28"/>
                <w:szCs w:val="28"/>
              </w:rPr>
              <w:t>2</w:t>
            </w:r>
          </w:p>
        </w:tc>
      </w:tr>
      <w:tr w:rsidR="008766C0" w14:paraId="02D55DBC" w14:textId="77777777" w:rsidTr="005B2180">
        <w:tc>
          <w:tcPr>
            <w:tcW w:w="8359" w:type="dxa"/>
            <w:tcBorders>
              <w:top w:val="single" w:sz="4" w:space="0" w:color="auto"/>
            </w:tcBorders>
          </w:tcPr>
          <w:p w14:paraId="7184BBDE" w14:textId="77777777" w:rsidR="00F4634A" w:rsidRDefault="00F4634A" w:rsidP="008766C0">
            <w:pPr>
              <w:rPr>
                <w:bCs/>
                <w:noProof/>
                <w:sz w:val="28"/>
                <w:szCs w:val="28"/>
              </w:rPr>
            </w:pPr>
          </w:p>
          <w:p w14:paraId="3DADEB0B" w14:textId="6AEBC22A" w:rsidR="008766C0" w:rsidRPr="008766C0" w:rsidRDefault="008766C0" w:rsidP="008766C0">
            <w:pPr>
              <w:rPr>
                <w:rStyle w:val="apple-style-span"/>
                <w:sz w:val="28"/>
                <w:szCs w:val="28"/>
              </w:rPr>
            </w:pPr>
            <w:r w:rsidRPr="008766C0">
              <w:rPr>
                <w:bCs/>
                <w:noProof/>
                <w:sz w:val="28"/>
                <w:szCs w:val="28"/>
              </w:rPr>
              <w:t>Приложение 2  Примерный план проведения выборов</w:t>
            </w:r>
            <w:r>
              <w:rPr>
                <w:bCs/>
                <w:noProof/>
                <w:sz w:val="28"/>
                <w:szCs w:val="28"/>
              </w:rPr>
              <w:t xml:space="preserve"> (дополнительный файл)</w:t>
            </w:r>
          </w:p>
          <w:p w14:paraId="501BC845" w14:textId="77777777" w:rsidR="008766C0" w:rsidRPr="008766C0" w:rsidRDefault="008766C0" w:rsidP="00A5765C">
            <w:pPr>
              <w:autoSpaceDE w:val="0"/>
              <w:autoSpaceDN w:val="0"/>
              <w:adjustRightInd w:val="0"/>
              <w:rPr>
                <w:rStyle w:val="apple-style-span"/>
                <w:color w:val="1F497D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4DECFC3" w14:textId="7BFEA395" w:rsidR="008766C0" w:rsidRPr="005B2180" w:rsidRDefault="008766C0" w:rsidP="005B2180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1F497D"/>
                <w:sz w:val="28"/>
                <w:szCs w:val="28"/>
              </w:rPr>
            </w:pPr>
          </w:p>
        </w:tc>
      </w:tr>
    </w:tbl>
    <w:p w14:paraId="1C751966" w14:textId="77777777" w:rsidR="00646FA6" w:rsidRDefault="00646FA6" w:rsidP="00CF37DA">
      <w:pPr>
        <w:pStyle w:val="1"/>
        <w:rPr>
          <w:rStyle w:val="apple-style-span"/>
          <w:rFonts w:ascii="Times New Roman" w:hAnsi="Times New Roman"/>
        </w:rPr>
      </w:pPr>
    </w:p>
    <w:p w14:paraId="42B1E865" w14:textId="77777777" w:rsidR="00646FA6" w:rsidRDefault="00646FA6" w:rsidP="00646FA6">
      <w:pPr>
        <w:spacing w:after="200" w:line="276" w:lineRule="auto"/>
        <w:rPr>
          <w:rStyle w:val="apple-style-span"/>
          <w:b/>
          <w:lang w:val="kk-KZ"/>
        </w:rPr>
      </w:pPr>
    </w:p>
    <w:p w14:paraId="6781BBB2" w14:textId="77777777" w:rsidR="00646FA6" w:rsidRDefault="00646FA6" w:rsidP="00646FA6">
      <w:pPr>
        <w:spacing w:after="200" w:line="276" w:lineRule="auto"/>
        <w:rPr>
          <w:rStyle w:val="apple-style-span"/>
          <w:b/>
          <w:lang w:val="kk-KZ"/>
        </w:rPr>
      </w:pPr>
    </w:p>
    <w:p w14:paraId="67CC01B7" w14:textId="77777777" w:rsidR="00646FA6" w:rsidRDefault="00646FA6" w:rsidP="00646FA6">
      <w:pPr>
        <w:spacing w:after="200" w:line="276" w:lineRule="auto"/>
        <w:rPr>
          <w:rStyle w:val="apple-style-span"/>
          <w:b/>
          <w:lang w:val="kk-KZ"/>
        </w:rPr>
      </w:pPr>
    </w:p>
    <w:p w14:paraId="4EEE481D" w14:textId="77777777" w:rsidR="00646FA6" w:rsidRDefault="00646FA6" w:rsidP="00646FA6">
      <w:pPr>
        <w:spacing w:after="200" w:line="276" w:lineRule="auto"/>
        <w:rPr>
          <w:rStyle w:val="apple-style-span"/>
          <w:b/>
          <w:lang w:val="kk-KZ"/>
        </w:rPr>
      </w:pPr>
    </w:p>
    <w:p w14:paraId="3BB6486F" w14:textId="77777777" w:rsidR="00646FA6" w:rsidRDefault="00646FA6" w:rsidP="00C42776">
      <w:pPr>
        <w:spacing w:after="200" w:line="276" w:lineRule="auto"/>
        <w:rPr>
          <w:rStyle w:val="apple-style-span"/>
          <w:b/>
          <w:lang w:val="kk-KZ"/>
        </w:rPr>
      </w:pPr>
    </w:p>
    <w:p w14:paraId="02FBEAFC" w14:textId="77777777" w:rsidR="00646FA6" w:rsidRDefault="00646FA6" w:rsidP="00646FA6">
      <w:pPr>
        <w:spacing w:after="200" w:line="276" w:lineRule="auto"/>
        <w:jc w:val="center"/>
        <w:rPr>
          <w:rStyle w:val="apple-style-span"/>
          <w:b/>
          <w:lang w:val="kk-KZ"/>
        </w:rPr>
      </w:pPr>
    </w:p>
    <w:p w14:paraId="2060A6A5" w14:textId="5B05A79C" w:rsidR="00646FA6" w:rsidRPr="008766C0" w:rsidRDefault="00646FA6" w:rsidP="00646FA6">
      <w:pPr>
        <w:spacing w:after="200" w:line="276" w:lineRule="auto"/>
        <w:jc w:val="center"/>
        <w:rPr>
          <w:rStyle w:val="apple-style-span"/>
          <w:b/>
        </w:rPr>
      </w:pPr>
      <w:r w:rsidRPr="00E4564F">
        <w:rPr>
          <w:rStyle w:val="apple-style-span"/>
          <w:b/>
          <w:lang w:val="kk-KZ"/>
        </w:rPr>
        <w:t>Астана</w:t>
      </w:r>
      <w:r w:rsidRPr="00E4564F">
        <w:rPr>
          <w:rStyle w:val="apple-style-span"/>
          <w:b/>
        </w:rPr>
        <w:t>, Казахстан</w:t>
      </w:r>
      <w:r>
        <w:rPr>
          <w:rStyle w:val="apple-style-span"/>
          <w:b/>
        </w:rPr>
        <w:t xml:space="preserve"> - </w:t>
      </w:r>
      <w:r w:rsidRPr="00E4564F">
        <w:rPr>
          <w:rStyle w:val="apple-style-span"/>
          <w:b/>
        </w:rPr>
        <w:t>20</w:t>
      </w:r>
      <w:r w:rsidRPr="00E4564F">
        <w:rPr>
          <w:rStyle w:val="apple-style-span"/>
          <w:b/>
          <w:lang w:val="en-US"/>
        </w:rPr>
        <w:t>21</w:t>
      </w:r>
      <w:r w:rsidRPr="00E4564F">
        <w:rPr>
          <w:rStyle w:val="apple-style-span"/>
          <w:b/>
        </w:rPr>
        <w:t xml:space="preserve"> г</w:t>
      </w:r>
      <w:r>
        <w:rPr>
          <w:rStyle w:val="apple-style-span"/>
          <w:b/>
        </w:rPr>
        <w:t>од</w:t>
      </w:r>
    </w:p>
    <w:p w14:paraId="20AE7623" w14:textId="2399CB8C" w:rsidR="00875FF4" w:rsidRPr="003828D7" w:rsidRDefault="00646FA6" w:rsidP="003828D7">
      <w:pPr>
        <w:autoSpaceDE w:val="0"/>
        <w:autoSpaceDN w:val="0"/>
        <w:adjustRightInd w:val="0"/>
        <w:rPr>
          <w:rStyle w:val="apple-style-span"/>
          <w:b/>
          <w:color w:val="1F497D"/>
          <w:sz w:val="28"/>
          <w:szCs w:val="28"/>
        </w:rPr>
      </w:pPr>
      <w:r>
        <w:rPr>
          <w:rStyle w:val="apple-style-span"/>
          <w:b/>
          <w:bCs/>
          <w:color w:val="365F91"/>
          <w:sz w:val="28"/>
          <w:szCs w:val="28"/>
        </w:rPr>
        <w:br w:type="page"/>
      </w:r>
      <w:r w:rsidR="00CF37DA" w:rsidRPr="003828D7">
        <w:rPr>
          <w:rStyle w:val="apple-style-span"/>
          <w:b/>
          <w:color w:val="1F497D"/>
          <w:sz w:val="28"/>
          <w:szCs w:val="28"/>
        </w:rPr>
        <w:lastRenderedPageBreak/>
        <w:t>Глоссарий</w:t>
      </w:r>
    </w:p>
    <w:p w14:paraId="5E22889C" w14:textId="6DDF9ED6" w:rsidR="003828D7" w:rsidRDefault="003828D7" w:rsidP="003828D7">
      <w:pPr>
        <w:rPr>
          <w:rStyle w:val="apple-style-span"/>
          <w:b/>
          <w:bCs/>
          <w:color w:val="365F91"/>
          <w:sz w:val="28"/>
          <w:szCs w:val="28"/>
        </w:rPr>
      </w:pPr>
    </w:p>
    <w:p w14:paraId="36DD7399" w14:textId="77777777" w:rsidR="003828D7" w:rsidRPr="003828D7" w:rsidRDefault="003828D7" w:rsidP="003828D7">
      <w:pPr>
        <w:rPr>
          <w:rStyle w:val="apple-style-span"/>
          <w:b/>
          <w:bCs/>
          <w:color w:val="365F91"/>
          <w:sz w:val="28"/>
          <w:szCs w:val="28"/>
        </w:rPr>
      </w:pPr>
    </w:p>
    <w:p w14:paraId="491303FA" w14:textId="77777777" w:rsidR="00CF37DA" w:rsidRPr="00CF37DA" w:rsidRDefault="00CF37DA" w:rsidP="00CF37DA"/>
    <w:tbl>
      <w:tblPr>
        <w:tblW w:w="9743" w:type="dxa"/>
        <w:tblLayout w:type="fixed"/>
        <w:tblLook w:val="04A0" w:firstRow="1" w:lastRow="0" w:firstColumn="1" w:lastColumn="0" w:noHBand="0" w:noVBand="1"/>
      </w:tblPr>
      <w:tblGrid>
        <w:gridCol w:w="1525"/>
        <w:gridCol w:w="270"/>
        <w:gridCol w:w="7948"/>
      </w:tblGrid>
      <w:tr w:rsidR="0000733F" w:rsidRPr="003828D7" w14:paraId="4F7E640E" w14:textId="77777777" w:rsidTr="00CF37DA">
        <w:tc>
          <w:tcPr>
            <w:tcW w:w="1525" w:type="dxa"/>
            <w:shd w:val="clear" w:color="auto" w:fill="auto"/>
          </w:tcPr>
          <w:p w14:paraId="55F0859A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СКК</w:t>
            </w:r>
          </w:p>
        </w:tc>
        <w:tc>
          <w:tcPr>
            <w:tcW w:w="270" w:type="dxa"/>
            <w:shd w:val="clear" w:color="auto" w:fill="auto"/>
          </w:tcPr>
          <w:p w14:paraId="07424981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150A8433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Страновой координационный комитет по работе с международными организациями по вопросам ВИЧ-инфекции и туберкулеза</w:t>
            </w:r>
          </w:p>
        </w:tc>
      </w:tr>
      <w:tr w:rsidR="0000733F" w:rsidRPr="003828D7" w14:paraId="3F52D00A" w14:textId="77777777" w:rsidTr="00CF37DA">
        <w:tc>
          <w:tcPr>
            <w:tcW w:w="1525" w:type="dxa"/>
            <w:shd w:val="clear" w:color="auto" w:fill="auto"/>
          </w:tcPr>
          <w:p w14:paraId="3ED14A86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Глобальный фонд</w:t>
            </w:r>
          </w:p>
        </w:tc>
        <w:tc>
          <w:tcPr>
            <w:tcW w:w="270" w:type="dxa"/>
            <w:shd w:val="clear" w:color="auto" w:fill="auto"/>
          </w:tcPr>
          <w:p w14:paraId="7E24BD8F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shd w:val="clear" w:color="auto" w:fill="auto"/>
          </w:tcPr>
          <w:p w14:paraId="628910B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Глобальный фонд для борьбы со СПИДом, туберкулезом и малярией</w:t>
            </w:r>
          </w:p>
        </w:tc>
      </w:tr>
      <w:tr w:rsidR="0000733F" w:rsidRPr="003828D7" w14:paraId="1B0F6587" w14:textId="77777777" w:rsidTr="00CF37DA">
        <w:tc>
          <w:tcPr>
            <w:tcW w:w="1525" w:type="dxa"/>
            <w:shd w:val="clear" w:color="auto" w:fill="auto"/>
          </w:tcPr>
          <w:p w14:paraId="6703D2C4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ВИЧ</w:t>
            </w:r>
          </w:p>
        </w:tc>
        <w:tc>
          <w:tcPr>
            <w:tcW w:w="270" w:type="dxa"/>
            <w:shd w:val="clear" w:color="auto" w:fill="auto"/>
          </w:tcPr>
          <w:p w14:paraId="18B99FD1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2434DD02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ирус иммунодефицита человека</w:t>
            </w:r>
          </w:p>
        </w:tc>
      </w:tr>
      <w:tr w:rsidR="0000733F" w:rsidRPr="003828D7" w14:paraId="4840FFA2" w14:textId="77777777" w:rsidTr="00CF37DA">
        <w:tc>
          <w:tcPr>
            <w:tcW w:w="1525" w:type="dxa"/>
            <w:shd w:val="clear" w:color="auto" w:fill="auto"/>
          </w:tcPr>
          <w:p w14:paraId="38B6B0AE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ЛЖВ</w:t>
            </w:r>
          </w:p>
        </w:tc>
        <w:tc>
          <w:tcPr>
            <w:tcW w:w="270" w:type="dxa"/>
            <w:shd w:val="clear" w:color="auto" w:fill="auto"/>
          </w:tcPr>
          <w:p w14:paraId="53A4C55F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7334B642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Лицо, живущее с ВИЧ</w:t>
            </w:r>
          </w:p>
        </w:tc>
      </w:tr>
      <w:tr w:rsidR="0000733F" w:rsidRPr="003828D7" w14:paraId="13F75987" w14:textId="77777777" w:rsidTr="00CF37DA">
        <w:tc>
          <w:tcPr>
            <w:tcW w:w="1525" w:type="dxa"/>
            <w:shd w:val="clear" w:color="auto" w:fill="auto"/>
          </w:tcPr>
          <w:p w14:paraId="009BB4DC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ЛУИН</w:t>
            </w:r>
          </w:p>
        </w:tc>
        <w:tc>
          <w:tcPr>
            <w:tcW w:w="270" w:type="dxa"/>
            <w:shd w:val="clear" w:color="auto" w:fill="auto"/>
          </w:tcPr>
          <w:p w14:paraId="70760894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7B33F97E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Лица, употребляющие инъекционные наркотики</w:t>
            </w:r>
          </w:p>
        </w:tc>
      </w:tr>
      <w:tr w:rsidR="0000733F" w:rsidRPr="003828D7" w14:paraId="2229D18D" w14:textId="77777777" w:rsidTr="00CF37DA">
        <w:tc>
          <w:tcPr>
            <w:tcW w:w="1525" w:type="dxa"/>
            <w:shd w:val="clear" w:color="auto" w:fill="auto"/>
          </w:tcPr>
          <w:p w14:paraId="1332422C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КИ</w:t>
            </w:r>
          </w:p>
        </w:tc>
        <w:tc>
          <w:tcPr>
            <w:tcW w:w="270" w:type="dxa"/>
            <w:shd w:val="clear" w:color="auto" w:fill="auto"/>
          </w:tcPr>
          <w:p w14:paraId="0A215952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3C6C4F4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 интересов</w:t>
            </w:r>
          </w:p>
        </w:tc>
      </w:tr>
      <w:tr w:rsidR="0000733F" w:rsidRPr="003828D7" w14:paraId="384B99B3" w14:textId="77777777" w:rsidTr="00CF37DA">
        <w:tc>
          <w:tcPr>
            <w:tcW w:w="1525" w:type="dxa"/>
            <w:shd w:val="clear" w:color="auto" w:fill="auto"/>
          </w:tcPr>
          <w:p w14:paraId="3958CCA3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МЗ РК</w:t>
            </w:r>
          </w:p>
        </w:tc>
        <w:tc>
          <w:tcPr>
            <w:tcW w:w="270" w:type="dxa"/>
            <w:shd w:val="clear" w:color="auto" w:fill="auto"/>
          </w:tcPr>
          <w:p w14:paraId="1EAF6ED2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4B3B2D74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здравоохранения Республики Казахстан</w:t>
            </w:r>
          </w:p>
        </w:tc>
      </w:tr>
      <w:tr w:rsidR="0000733F" w:rsidRPr="003828D7" w14:paraId="456EECDD" w14:textId="77777777" w:rsidTr="00CF37DA">
        <w:tc>
          <w:tcPr>
            <w:tcW w:w="1525" w:type="dxa"/>
            <w:shd w:val="clear" w:color="auto" w:fill="auto"/>
          </w:tcPr>
          <w:p w14:paraId="47544AB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270" w:type="dxa"/>
            <w:shd w:val="clear" w:color="auto" w:fill="auto"/>
          </w:tcPr>
          <w:p w14:paraId="07C2E410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5AB3F947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Мужчины, имеющие половые контакты с мужчинами</w:t>
            </w:r>
          </w:p>
        </w:tc>
      </w:tr>
      <w:tr w:rsidR="0000733F" w:rsidRPr="003828D7" w14:paraId="4A66CB8B" w14:textId="77777777" w:rsidTr="00CF37DA">
        <w:tc>
          <w:tcPr>
            <w:tcW w:w="1525" w:type="dxa"/>
            <w:shd w:val="clear" w:color="auto" w:fill="auto"/>
          </w:tcPr>
          <w:p w14:paraId="4B81AC7B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НПО</w:t>
            </w:r>
          </w:p>
        </w:tc>
        <w:tc>
          <w:tcPr>
            <w:tcW w:w="270" w:type="dxa"/>
            <w:shd w:val="clear" w:color="auto" w:fill="auto"/>
          </w:tcPr>
          <w:p w14:paraId="48C2CE7D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74786926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Неправительственные организации</w:t>
            </w:r>
          </w:p>
        </w:tc>
      </w:tr>
      <w:tr w:rsidR="0000733F" w:rsidRPr="003828D7" w14:paraId="31F62BE9" w14:textId="77777777" w:rsidTr="00CF37DA">
        <w:tc>
          <w:tcPr>
            <w:tcW w:w="1525" w:type="dxa"/>
            <w:shd w:val="clear" w:color="auto" w:fill="auto"/>
          </w:tcPr>
          <w:p w14:paraId="649B6D5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</w:t>
            </w:r>
          </w:p>
        </w:tc>
        <w:tc>
          <w:tcPr>
            <w:tcW w:w="270" w:type="dxa"/>
            <w:shd w:val="clear" w:color="auto" w:fill="auto"/>
          </w:tcPr>
          <w:p w14:paraId="39BE4DEA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54BFE36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реципиент, получатель средств, юридическое лицо, ответственное за реализацию и управление грантами Глобального фонда, определенное в грантовом соглашении с Глобальным фондом. </w:t>
            </w:r>
          </w:p>
          <w:p w14:paraId="60838E47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733F" w:rsidRPr="003828D7" w14:paraId="44F11783" w14:textId="77777777" w:rsidTr="00CF37DA">
        <w:tc>
          <w:tcPr>
            <w:tcW w:w="1525" w:type="dxa"/>
            <w:shd w:val="clear" w:color="auto" w:fill="auto"/>
          </w:tcPr>
          <w:p w14:paraId="4BFF559F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РС</w:t>
            </w:r>
          </w:p>
        </w:tc>
        <w:tc>
          <w:tcPr>
            <w:tcW w:w="270" w:type="dxa"/>
            <w:shd w:val="clear" w:color="auto" w:fill="auto"/>
          </w:tcPr>
          <w:p w14:paraId="1D8495A5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026DAF77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Работники секс-бизнеса</w:t>
            </w:r>
          </w:p>
        </w:tc>
      </w:tr>
      <w:tr w:rsidR="0000733F" w:rsidRPr="003828D7" w14:paraId="7FB3A03C" w14:textId="77777777" w:rsidTr="00CF37DA">
        <w:tc>
          <w:tcPr>
            <w:tcW w:w="1525" w:type="dxa"/>
            <w:shd w:val="clear" w:color="auto" w:fill="auto"/>
          </w:tcPr>
          <w:p w14:paraId="701FC7AB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</w:t>
            </w:r>
          </w:p>
        </w:tc>
        <w:tc>
          <w:tcPr>
            <w:tcW w:w="270" w:type="dxa"/>
            <w:shd w:val="clear" w:color="auto" w:fill="auto"/>
          </w:tcPr>
          <w:p w14:paraId="0E3BDC1E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29781B14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массовой информации</w:t>
            </w:r>
          </w:p>
        </w:tc>
      </w:tr>
      <w:tr w:rsidR="0000733F" w:rsidRPr="003828D7" w14:paraId="79D17DE2" w14:textId="77777777" w:rsidTr="00CF37DA">
        <w:tc>
          <w:tcPr>
            <w:tcW w:w="1525" w:type="dxa"/>
            <w:shd w:val="clear" w:color="auto" w:fill="auto"/>
          </w:tcPr>
          <w:p w14:paraId="29171310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СПИД</w:t>
            </w:r>
          </w:p>
        </w:tc>
        <w:tc>
          <w:tcPr>
            <w:tcW w:w="270" w:type="dxa"/>
            <w:shd w:val="clear" w:color="auto" w:fill="auto"/>
          </w:tcPr>
          <w:p w14:paraId="75430AA0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27FB96B6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Синдром приобретенного иммунодефицита</w:t>
            </w:r>
          </w:p>
        </w:tc>
      </w:tr>
      <w:tr w:rsidR="0000733F" w:rsidRPr="003828D7" w14:paraId="63CB7871" w14:textId="77777777" w:rsidTr="00CF37DA">
        <w:tc>
          <w:tcPr>
            <w:tcW w:w="1525" w:type="dxa"/>
            <w:shd w:val="clear" w:color="auto" w:fill="auto"/>
          </w:tcPr>
          <w:p w14:paraId="74D74906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</w:tc>
        <w:tc>
          <w:tcPr>
            <w:tcW w:w="270" w:type="dxa"/>
            <w:shd w:val="clear" w:color="auto" w:fill="auto"/>
          </w:tcPr>
          <w:p w14:paraId="02196A30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240B626B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</w:t>
            </w:r>
            <w:proofErr w:type="spellEnd"/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-реципиент, организация, получающая финансирование Глобального фонда через ОР в целях осуществления деятельности, которая является частью соглашения о предоставлении грантов.  </w:t>
            </w:r>
          </w:p>
        </w:tc>
      </w:tr>
      <w:tr w:rsidR="0000733F" w:rsidRPr="003828D7" w14:paraId="751693A6" w14:textId="77777777" w:rsidTr="00CF37DA">
        <w:tc>
          <w:tcPr>
            <w:tcW w:w="1525" w:type="dxa"/>
            <w:shd w:val="clear" w:color="auto" w:fill="auto"/>
          </w:tcPr>
          <w:p w14:paraId="0FD8622B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ТБ</w:t>
            </w:r>
          </w:p>
        </w:tc>
        <w:tc>
          <w:tcPr>
            <w:tcW w:w="270" w:type="dxa"/>
            <w:shd w:val="clear" w:color="auto" w:fill="auto"/>
          </w:tcPr>
          <w:p w14:paraId="7B3ABA4C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1709FC09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Туберкулез</w:t>
            </w:r>
          </w:p>
        </w:tc>
      </w:tr>
      <w:tr w:rsidR="0000733F" w:rsidRPr="003828D7" w14:paraId="48725A31" w14:textId="77777777" w:rsidTr="00CF37DA">
        <w:tc>
          <w:tcPr>
            <w:tcW w:w="1525" w:type="dxa"/>
            <w:shd w:val="clear" w:color="auto" w:fill="auto"/>
          </w:tcPr>
          <w:p w14:paraId="7E2B31D9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МАФ</w:t>
            </w:r>
          </w:p>
        </w:tc>
        <w:tc>
          <w:tcPr>
            <w:tcW w:w="270" w:type="dxa"/>
            <w:shd w:val="clear" w:color="auto" w:fill="auto"/>
          </w:tcPr>
          <w:p w14:paraId="5A245D6C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948" w:type="dxa"/>
            <w:shd w:val="clear" w:color="auto" w:fill="auto"/>
          </w:tcPr>
          <w:p w14:paraId="4020E15C" w14:textId="77777777" w:rsidR="0000733F" w:rsidRPr="003828D7" w:rsidRDefault="0000733F" w:rsidP="002F07B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8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Местный агент фонда</w:t>
            </w:r>
          </w:p>
        </w:tc>
      </w:tr>
    </w:tbl>
    <w:p w14:paraId="70C11285" w14:textId="77777777" w:rsidR="008766C0" w:rsidRDefault="008766C0" w:rsidP="00CF37DA">
      <w:pPr>
        <w:spacing w:after="200" w:line="276" w:lineRule="auto"/>
        <w:rPr>
          <w:rStyle w:val="apple-style-span"/>
          <w:b/>
          <w:lang w:val="kk-KZ"/>
        </w:rPr>
      </w:pPr>
    </w:p>
    <w:p w14:paraId="602A6407" w14:textId="2808FEDD" w:rsidR="00A44AB2" w:rsidRPr="008766C0" w:rsidRDefault="00C34DAC" w:rsidP="008766C0">
      <w:pPr>
        <w:pStyle w:val="1"/>
        <w:rPr>
          <w:rStyle w:val="apple-style-span"/>
          <w:rFonts w:ascii="Times New Roman" w:hAnsi="Times New Roman"/>
        </w:rPr>
      </w:pPr>
      <w:r w:rsidRPr="00E4564F">
        <w:rPr>
          <w:rStyle w:val="apple-style-span"/>
        </w:rPr>
        <w:br w:type="page"/>
      </w:r>
      <w:bookmarkStart w:id="0" w:name="_Toc524443614"/>
      <w:r w:rsidR="00A44AB2" w:rsidRPr="00E4564F">
        <w:rPr>
          <w:rStyle w:val="apple-style-span"/>
          <w:rFonts w:ascii="Times New Roman" w:hAnsi="Times New Roman"/>
        </w:rPr>
        <w:t>Вступление</w:t>
      </w:r>
      <w:bookmarkEnd w:id="0"/>
    </w:p>
    <w:p w14:paraId="3825E621" w14:textId="77777777" w:rsidR="00BF5645" w:rsidRPr="00E4564F" w:rsidRDefault="00BF5645" w:rsidP="00C30B63"/>
    <w:p w14:paraId="4082F46A" w14:textId="4A222D78" w:rsidR="00036289" w:rsidRPr="00E4564F" w:rsidRDefault="009B4F9B" w:rsidP="00036289">
      <w:pPr>
        <w:jc w:val="both"/>
      </w:pPr>
      <w:r w:rsidRPr="00E4564F">
        <w:t xml:space="preserve">Согласно </w:t>
      </w:r>
      <w:r w:rsidR="006B3671" w:rsidRPr="00E4564F">
        <w:t xml:space="preserve">Политике </w:t>
      </w:r>
      <w:r w:rsidR="006A3370" w:rsidRPr="00E4564F">
        <w:t xml:space="preserve">Глобального фонда для </w:t>
      </w:r>
      <w:r w:rsidR="009268EB" w:rsidRPr="00E4564F">
        <w:t>борьбы со СПИДом, туберкулезом и малярией</w:t>
      </w:r>
      <w:r w:rsidR="006B3671" w:rsidRPr="00E4564F">
        <w:t xml:space="preserve"> по вопро</w:t>
      </w:r>
      <w:r w:rsidR="009271ED" w:rsidRPr="00E4564F">
        <w:t xml:space="preserve">сам </w:t>
      </w:r>
      <w:r w:rsidR="00036289" w:rsidRPr="00E4564F">
        <w:rPr>
          <w:lang w:val="en-US"/>
        </w:rPr>
        <w:t>C</w:t>
      </w:r>
      <w:proofErr w:type="spellStart"/>
      <w:r w:rsidR="00036289" w:rsidRPr="00E4564F">
        <w:t>трановых</w:t>
      </w:r>
      <w:proofErr w:type="spellEnd"/>
      <w:r w:rsidR="00036289" w:rsidRPr="00E4564F">
        <w:t xml:space="preserve"> координационных комитетов,</w:t>
      </w:r>
      <w:r w:rsidR="007A6FAC" w:rsidRPr="00E4564F">
        <w:t xml:space="preserve"> утвержденной решением Правления Глобального фонда</w:t>
      </w:r>
      <w:r w:rsidR="006223C4" w:rsidRPr="00E4564F">
        <w:t>,</w:t>
      </w:r>
      <w:r w:rsidR="00036289" w:rsidRPr="00E4564F">
        <w:t xml:space="preserve"> СКК должны </w:t>
      </w:r>
      <w:r w:rsidR="00446B05" w:rsidRPr="00E4564F">
        <w:t>выполнять</w:t>
      </w:r>
      <w:r w:rsidR="00036289" w:rsidRPr="00E4564F">
        <w:t xml:space="preserve"> шест</w:t>
      </w:r>
      <w:r w:rsidR="00446B05" w:rsidRPr="00E4564F">
        <w:t>ь</w:t>
      </w:r>
      <w:r w:rsidR="00036289" w:rsidRPr="00E4564F">
        <w:t xml:space="preserve"> </w:t>
      </w:r>
      <w:r w:rsidR="0042080C" w:rsidRPr="00E4564F">
        <w:t>К</w:t>
      </w:r>
      <w:r w:rsidR="00036289" w:rsidRPr="00E4564F">
        <w:t>валификационны</w:t>
      </w:r>
      <w:r w:rsidR="00446B05" w:rsidRPr="00E4564F">
        <w:t>х</w:t>
      </w:r>
      <w:r w:rsidR="00036289" w:rsidRPr="00E4564F">
        <w:t xml:space="preserve"> требовани</w:t>
      </w:r>
      <w:r w:rsidR="00446B05" w:rsidRPr="00E4564F">
        <w:t>й</w:t>
      </w:r>
      <w:r w:rsidR="00036289" w:rsidRPr="00E4564F">
        <w:t>, чтобы иметь право на получение финансирования со стороны Глобального фонда.</w:t>
      </w:r>
    </w:p>
    <w:p w14:paraId="0098EDE6" w14:textId="4D815BB7" w:rsidR="000260D1" w:rsidRPr="00E4564F" w:rsidRDefault="000260D1" w:rsidP="00A44AB2">
      <w:pPr>
        <w:jc w:val="both"/>
      </w:pPr>
    </w:p>
    <w:p w14:paraId="76A85DEF" w14:textId="299AA291" w:rsidR="00306830" w:rsidRPr="00E4564F" w:rsidRDefault="00594A26" w:rsidP="00A44AB2">
      <w:pPr>
        <w:jc w:val="both"/>
      </w:pPr>
      <w:r w:rsidRPr="00E4564F">
        <w:t xml:space="preserve">Согласно </w:t>
      </w:r>
      <w:r w:rsidR="00BF5645" w:rsidRPr="00E4564F">
        <w:t>Требовани</w:t>
      </w:r>
      <w:r w:rsidRPr="00E4564F">
        <w:t>ю</w:t>
      </w:r>
      <w:r w:rsidR="00BF5645" w:rsidRPr="00E4564F">
        <w:t xml:space="preserve"> №5 </w:t>
      </w:r>
      <w:r w:rsidRPr="00E4564F">
        <w:t>«Глобальный фонд предписывает, чтобы все члены СКК, представляющие неправительственные избирательные группы, избирались своими избирательными группами на основе документальных и прозрачных процедур, разработанных каждой избирательной группой. Это требование применяется ко всем членам комитета, представляющим неправительственный сектор, включая членов комитета, на которых распространяется Требование 4, и не применяется к многосторонним и двусторонним партнерам.</w:t>
      </w:r>
      <w:r w:rsidR="0099174C" w:rsidRPr="00E4564F">
        <w:t>»</w:t>
      </w:r>
    </w:p>
    <w:p w14:paraId="2C5B4B73" w14:textId="77777777" w:rsidR="00946FE6" w:rsidRPr="00E4564F" w:rsidRDefault="00946FE6" w:rsidP="00A44AB2">
      <w:pPr>
        <w:jc w:val="both"/>
      </w:pPr>
    </w:p>
    <w:p w14:paraId="23CFD4F5" w14:textId="25DF70AE" w:rsidR="00AE0B6F" w:rsidRDefault="00AE0B6F" w:rsidP="00AE0B6F">
      <w:pPr>
        <w:jc w:val="both"/>
      </w:pPr>
      <w:r w:rsidRPr="00E4564F">
        <w:t xml:space="preserve">Кроме того, Глобальный фонд устанавливает для СКК следующие стандарты в отношении выбора членов СКК: </w:t>
      </w:r>
    </w:p>
    <w:p w14:paraId="07F29124" w14:textId="77777777" w:rsidR="00EB3D5F" w:rsidRPr="00E4564F" w:rsidRDefault="00EB3D5F" w:rsidP="00AE0B6F">
      <w:pPr>
        <w:jc w:val="both"/>
      </w:pPr>
    </w:p>
    <w:p w14:paraId="77296DA7" w14:textId="2AFAC59C" w:rsidR="00AE0B6F" w:rsidRPr="00E4564F" w:rsidRDefault="00AE0B6F" w:rsidP="00AE0B6F">
      <w:pPr>
        <w:ind w:left="567"/>
        <w:jc w:val="both"/>
      </w:pPr>
      <w:r w:rsidRPr="00E4564F">
        <w:t>i. Члены СКК, предс</w:t>
      </w:r>
      <w:r w:rsidR="00692AC8" w:rsidRPr="00E4564F">
        <w:t>тавляющие людей, живущих с одним из трех заболеваний</w:t>
      </w:r>
      <w:r w:rsidRPr="00E4564F">
        <w:t xml:space="preserve"> или затронутых ими, должны выбираться </w:t>
      </w:r>
      <w:r w:rsidR="007A0654" w:rsidRPr="00E4564F">
        <w:t>избирательными группами</w:t>
      </w:r>
      <w:r w:rsidRPr="00E4564F">
        <w:t xml:space="preserve">, когда такие группы существуют. </w:t>
      </w:r>
    </w:p>
    <w:p w14:paraId="0B6097C8" w14:textId="0C276F95" w:rsidR="00AE0B6F" w:rsidRPr="00E4564F" w:rsidRDefault="00AE0B6F" w:rsidP="00AE0B6F">
      <w:pPr>
        <w:ind w:left="567"/>
        <w:jc w:val="both"/>
      </w:pPr>
      <w:proofErr w:type="spellStart"/>
      <w:r w:rsidRPr="00E4564F">
        <w:t>ii</w:t>
      </w:r>
      <w:proofErr w:type="spellEnd"/>
      <w:r w:rsidRPr="00E4564F">
        <w:t xml:space="preserve">. Выборы членов СКК </w:t>
      </w:r>
      <w:r w:rsidR="007A0654" w:rsidRPr="00E4564F">
        <w:t xml:space="preserve">избирательными группами </w:t>
      </w:r>
      <w:r w:rsidRPr="00E4564F">
        <w:t>должны проводиться на основе четких критериев с учетом соответствующего опыта работы в области СПИДа, туберкулеза или малярии и способности кандидата осуществлять тесное взаимодействие со св</w:t>
      </w:r>
      <w:r w:rsidR="007A0654" w:rsidRPr="00E4564F">
        <w:t>оей избирательной группой.</w:t>
      </w:r>
      <w:r w:rsidRPr="00E4564F">
        <w:t xml:space="preserve"> Документация, содержащая информацию о процессе выборов членов СКК, должна находиться в открытом доступе. </w:t>
      </w:r>
    </w:p>
    <w:p w14:paraId="13AB8DBB" w14:textId="1F7A462A" w:rsidR="00AE0B6F" w:rsidRPr="00E4564F" w:rsidRDefault="00AE0B6F" w:rsidP="00AE0B6F">
      <w:pPr>
        <w:ind w:left="567"/>
        <w:jc w:val="both"/>
      </w:pPr>
      <w:proofErr w:type="spellStart"/>
      <w:r w:rsidRPr="00E4564F">
        <w:t>iii</w:t>
      </w:r>
      <w:proofErr w:type="spellEnd"/>
      <w:r w:rsidRPr="00E4564F">
        <w:t xml:space="preserve">. СКК должны публиковать подробную информацию о своих членах, а </w:t>
      </w:r>
      <w:r w:rsidR="007A0654" w:rsidRPr="00E4564F">
        <w:t xml:space="preserve">избирательные группы </w:t>
      </w:r>
      <w:r w:rsidRPr="00E4564F">
        <w:t xml:space="preserve">— определять круг ведения (техническое задание) своих представителей и проводить оценку результативности их работы в СКК, чтобы обеспечить их подотчетность </w:t>
      </w:r>
      <w:r w:rsidR="007A0654" w:rsidRPr="00E4564F">
        <w:t>избирательным группам</w:t>
      </w:r>
      <w:r w:rsidRPr="00E4564F">
        <w:t xml:space="preserve">. </w:t>
      </w:r>
    </w:p>
    <w:p w14:paraId="3768E9A5" w14:textId="796C7A39" w:rsidR="00AE0B6F" w:rsidRPr="00E4564F" w:rsidRDefault="00AE0B6F" w:rsidP="00AE0B6F">
      <w:pPr>
        <w:ind w:left="567"/>
        <w:jc w:val="both"/>
      </w:pPr>
      <w:proofErr w:type="spellStart"/>
      <w:r w:rsidRPr="00E4564F">
        <w:t>iv</w:t>
      </w:r>
      <w:proofErr w:type="spellEnd"/>
      <w:r w:rsidRPr="00E4564F">
        <w:t xml:space="preserve">. СКК должны позволять </w:t>
      </w:r>
      <w:r w:rsidR="007A0654" w:rsidRPr="00E4564F">
        <w:t>избирательным группам</w:t>
      </w:r>
      <w:r w:rsidRPr="00E4564F">
        <w:t xml:space="preserve"> осуществлять замену представителей, работа которых признается неудовлетворительной (например, членов СКК, не посещающих заседания или не участвующих в обмене информацией). </w:t>
      </w:r>
    </w:p>
    <w:p w14:paraId="4ED826F2" w14:textId="77777777" w:rsidR="00AE0B6F" w:rsidRPr="00E4564F" w:rsidRDefault="00AE0B6F" w:rsidP="00AE0B6F">
      <w:pPr>
        <w:ind w:left="567"/>
        <w:jc w:val="both"/>
      </w:pPr>
      <w:r w:rsidRPr="00E4564F">
        <w:t xml:space="preserve">v. Члены СКК должны периодически проходить обучение, а в качестве ориентации в начале срока их полномочий в СКК — получить информацию о политике Глобального фонда и о статусе программ борьбы с ВИЧ, туберкулезом и малярией в их странах. </w:t>
      </w:r>
    </w:p>
    <w:p w14:paraId="76663095" w14:textId="5A184A7C" w:rsidR="00691353" w:rsidRPr="00E4564F" w:rsidRDefault="00691353" w:rsidP="007A0654">
      <w:pPr>
        <w:jc w:val="both"/>
      </w:pPr>
    </w:p>
    <w:p w14:paraId="1F4657EE" w14:textId="0FAF7264" w:rsidR="00A44AB2" w:rsidRPr="00E4564F" w:rsidRDefault="00A44AB2" w:rsidP="00A44AB2">
      <w:pPr>
        <w:jc w:val="both"/>
      </w:pPr>
      <w:r w:rsidRPr="00E4564F">
        <w:t>В соответс</w:t>
      </w:r>
      <w:r w:rsidR="00AE0B6F" w:rsidRPr="00E4564F">
        <w:t>т</w:t>
      </w:r>
      <w:r w:rsidRPr="00E4564F">
        <w:t xml:space="preserve">вии с </w:t>
      </w:r>
      <w:r w:rsidR="00411B2D" w:rsidRPr="00E4564F">
        <w:rPr>
          <w:lang w:val="kk-KZ"/>
        </w:rPr>
        <w:t>квалификационными критериями</w:t>
      </w:r>
      <w:r w:rsidR="00411B2D" w:rsidRPr="00E4564F">
        <w:t xml:space="preserve"> </w:t>
      </w:r>
      <w:r w:rsidR="00AE0B6F" w:rsidRPr="00E4564F">
        <w:t xml:space="preserve">и стандартами </w:t>
      </w:r>
      <w:r w:rsidRPr="00E4564F">
        <w:t xml:space="preserve">Глобального фонда </w:t>
      </w:r>
      <w:r w:rsidR="00D17BB4" w:rsidRPr="00E4564F">
        <w:t xml:space="preserve">Рабочая </w:t>
      </w:r>
      <w:r w:rsidRPr="00E4564F">
        <w:t xml:space="preserve">группа </w:t>
      </w:r>
      <w:r w:rsidR="00D17BB4" w:rsidRPr="00E4564F">
        <w:t xml:space="preserve">СКК, в состав которой входили </w:t>
      </w:r>
      <w:r w:rsidRPr="00E4564F">
        <w:t>представител</w:t>
      </w:r>
      <w:r w:rsidR="00195740" w:rsidRPr="00E4564F">
        <w:t>и</w:t>
      </w:r>
      <w:r w:rsidRPr="00E4564F">
        <w:t xml:space="preserve"> </w:t>
      </w:r>
      <w:r w:rsidR="00A95C0F" w:rsidRPr="00E4564F">
        <w:t>НПО</w:t>
      </w:r>
      <w:r w:rsidRPr="00E4564F">
        <w:t xml:space="preserve"> Республики </w:t>
      </w:r>
      <w:r w:rsidR="00D12DCA" w:rsidRPr="00E4564F">
        <w:t>Казахстан</w:t>
      </w:r>
      <w:r w:rsidRPr="00E4564F">
        <w:t xml:space="preserve"> при участии всех заинтересованных представителей сообществ и уязвимых групп</w:t>
      </w:r>
      <w:r w:rsidR="00EA60D9" w:rsidRPr="00E4564F">
        <w:t xml:space="preserve"> населения</w:t>
      </w:r>
      <w:r w:rsidR="001F0505" w:rsidRPr="00E4564F">
        <w:t>,</w:t>
      </w:r>
      <w:r w:rsidRPr="00E4564F">
        <w:t xml:space="preserve"> подготовила данное </w:t>
      </w:r>
      <w:r w:rsidR="00B85AE7" w:rsidRPr="00E4564F">
        <w:t xml:space="preserve">Техническое задание представителя </w:t>
      </w:r>
      <w:r w:rsidR="0045008D" w:rsidRPr="00E4564F">
        <w:t>НПО</w:t>
      </w:r>
      <w:r w:rsidR="007A0654" w:rsidRPr="00E4564F">
        <w:t xml:space="preserve"> и ключевых затронутых групп</w:t>
      </w:r>
      <w:r w:rsidR="00B85AE7" w:rsidRPr="00E4564F">
        <w:t xml:space="preserve"> </w:t>
      </w:r>
      <w:r w:rsidR="000241CA" w:rsidRPr="00E4564F">
        <w:t xml:space="preserve">населения </w:t>
      </w:r>
      <w:r w:rsidR="00B85AE7" w:rsidRPr="00E4564F">
        <w:t xml:space="preserve">в СКК </w:t>
      </w:r>
      <w:r w:rsidR="00D12DCA" w:rsidRPr="00E4564F">
        <w:t>Казахстана</w:t>
      </w:r>
      <w:r w:rsidRPr="00E4564F">
        <w:t xml:space="preserve">. </w:t>
      </w:r>
      <w:r w:rsidR="00B85AE7" w:rsidRPr="00E4564F">
        <w:t xml:space="preserve">Техническое задание </w:t>
      </w:r>
      <w:r w:rsidR="00D17BB4" w:rsidRPr="00E4564F">
        <w:t xml:space="preserve">будет опубликовано </w:t>
      </w:r>
      <w:r w:rsidR="000355DA" w:rsidRPr="00E4564F">
        <w:t xml:space="preserve">вместе с объявлением </w:t>
      </w:r>
      <w:r w:rsidR="00E334D5" w:rsidRPr="00E4564F">
        <w:t xml:space="preserve">о начале проведения выборов </w:t>
      </w:r>
      <w:r w:rsidR="000355DA" w:rsidRPr="00E4564F">
        <w:t xml:space="preserve">(СМИ, вэб-сайты, электронные рассылки) и разослано перед проведением выборов СКК. </w:t>
      </w:r>
    </w:p>
    <w:p w14:paraId="68A8073F" w14:textId="77777777" w:rsidR="00A44AB2" w:rsidRPr="00E4564F" w:rsidRDefault="00A44AB2" w:rsidP="00A44AB2">
      <w:pPr>
        <w:jc w:val="both"/>
      </w:pPr>
    </w:p>
    <w:p w14:paraId="112AE829" w14:textId="1C9B9456" w:rsidR="00A44AB2" w:rsidRPr="00E4564F" w:rsidRDefault="00A44AB2" w:rsidP="00A44AB2">
      <w:pPr>
        <w:jc w:val="both"/>
      </w:pPr>
      <w:r w:rsidRPr="00E4564F">
        <w:t xml:space="preserve">Данное </w:t>
      </w:r>
      <w:r w:rsidR="00B85AE7" w:rsidRPr="00E4564F">
        <w:t xml:space="preserve">Техническое задание </w:t>
      </w:r>
      <w:r w:rsidRPr="00E4564F">
        <w:t xml:space="preserve">в его окончательном виде утверждено представителями </w:t>
      </w:r>
      <w:r w:rsidR="00406917" w:rsidRPr="00E4564F">
        <w:t>НПО</w:t>
      </w:r>
      <w:r w:rsidRPr="00E4564F">
        <w:t>, входящими в состав специально созданной Рабочей группы по усовершенствованию работы СКК, а также принято к сведению действующим СКК.</w:t>
      </w:r>
    </w:p>
    <w:p w14:paraId="3619326E" w14:textId="0EF7C515" w:rsidR="00855A66" w:rsidRPr="00E4564F" w:rsidRDefault="00855A66" w:rsidP="005D2685">
      <w:pPr>
        <w:pStyle w:val="1"/>
        <w:rPr>
          <w:rStyle w:val="apple-style-span"/>
          <w:rFonts w:ascii="Times New Roman" w:hAnsi="Times New Roman"/>
        </w:rPr>
      </w:pPr>
      <w:bookmarkStart w:id="1" w:name="_Toc524443615"/>
      <w:r w:rsidRPr="00E4564F">
        <w:rPr>
          <w:rStyle w:val="apple-style-span"/>
          <w:rFonts w:ascii="Times New Roman" w:hAnsi="Times New Roman"/>
        </w:rPr>
        <w:t>Права, обязанности, подотчетность</w:t>
      </w:r>
      <w:r w:rsidR="00851691" w:rsidRPr="00E4564F">
        <w:rPr>
          <w:rStyle w:val="apple-style-span"/>
          <w:rFonts w:ascii="Times New Roman" w:hAnsi="Times New Roman"/>
        </w:rPr>
        <w:t xml:space="preserve"> представителя </w:t>
      </w:r>
      <w:r w:rsidR="002B422C">
        <w:rPr>
          <w:rStyle w:val="apple-style-span"/>
          <w:rFonts w:ascii="Times New Roman" w:hAnsi="Times New Roman"/>
        </w:rPr>
        <w:t>неправительственного сектора в СКК</w:t>
      </w:r>
      <w:bookmarkEnd w:id="1"/>
    </w:p>
    <w:p w14:paraId="7FB06F03" w14:textId="77777777" w:rsidR="00855A66" w:rsidRPr="00E4564F" w:rsidRDefault="00855A66" w:rsidP="00855A66">
      <w:pPr>
        <w:autoSpaceDE w:val="0"/>
        <w:autoSpaceDN w:val="0"/>
        <w:adjustRightInd w:val="0"/>
        <w:jc w:val="center"/>
        <w:rPr>
          <w:rStyle w:val="apple-style-span"/>
          <w:b/>
        </w:rPr>
      </w:pPr>
    </w:p>
    <w:p w14:paraId="0B6FA96D" w14:textId="5AEE0879" w:rsidR="001E6888" w:rsidRPr="00E4564F" w:rsidRDefault="002D061C" w:rsidP="001E6888">
      <w:pPr>
        <w:jc w:val="both"/>
      </w:pPr>
      <w:r w:rsidRPr="00E4564F">
        <w:t>СКК</w:t>
      </w:r>
      <w:r w:rsidR="00411B2D" w:rsidRPr="00E4564F">
        <w:rPr>
          <w:rStyle w:val="s0"/>
        </w:rPr>
        <w:t xml:space="preserve"> образован с целью обеспечения взаимодействия заинтересованных государственных органов</w:t>
      </w:r>
      <w:r w:rsidR="00411B2D" w:rsidRPr="00E4564F">
        <w:t xml:space="preserve">, а также </w:t>
      </w:r>
      <w:r w:rsidR="005F4CA3" w:rsidRPr="00E4564F">
        <w:t>НПО</w:t>
      </w:r>
      <w:r w:rsidR="00411B2D" w:rsidRPr="00E4564F">
        <w:t xml:space="preserve"> в решении вопросов координации работы с международными организациям</w:t>
      </w:r>
      <w:r w:rsidR="00411B2D" w:rsidRPr="00E4564F">
        <w:rPr>
          <w:lang w:val="kk-KZ"/>
        </w:rPr>
        <w:t xml:space="preserve">и </w:t>
      </w:r>
      <w:r w:rsidR="00491530" w:rsidRPr="00E4564F">
        <w:rPr>
          <w:lang w:val="kk-KZ"/>
        </w:rPr>
        <w:t>по вопросам ВИЧ-инфекции и туберкулеза</w:t>
      </w:r>
      <w:r w:rsidR="00411B2D" w:rsidRPr="00E4564F">
        <w:rPr>
          <w:lang w:val="kk-KZ"/>
        </w:rPr>
        <w:t>.</w:t>
      </w:r>
    </w:p>
    <w:p w14:paraId="38053C87" w14:textId="77777777" w:rsidR="00411B2D" w:rsidRPr="00E4564F" w:rsidRDefault="00411B2D" w:rsidP="001E688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EC243EE" w14:textId="2DEE9966" w:rsidR="00411B2D" w:rsidRPr="00E4564F" w:rsidRDefault="00411B2D" w:rsidP="00411B2D">
      <w:pPr>
        <w:tabs>
          <w:tab w:val="left" w:pos="720"/>
        </w:tabs>
        <w:jc w:val="both"/>
      </w:pPr>
      <w:r w:rsidRPr="00E4564F">
        <w:t>СКК является консультативно-совещательным органом при Правительстве Республики Казахстан</w:t>
      </w:r>
      <w:r w:rsidRPr="00E4564F">
        <w:rPr>
          <w:lang w:val="kk-KZ"/>
        </w:rPr>
        <w:t xml:space="preserve"> </w:t>
      </w:r>
      <w:r w:rsidR="00965A41" w:rsidRPr="00E4564F">
        <w:rPr>
          <w:lang w:val="kk-KZ"/>
        </w:rPr>
        <w:t>по вопросам ВИЧ-инфекции и туберкулеза</w:t>
      </w:r>
      <w:r w:rsidRPr="00E4564F">
        <w:rPr>
          <w:lang w:val="kk-KZ"/>
        </w:rPr>
        <w:t>.</w:t>
      </w:r>
      <w:r w:rsidRPr="00E4564F">
        <w:t xml:space="preserve"> </w:t>
      </w:r>
      <w:r w:rsidRPr="00E4564F">
        <w:rPr>
          <w:rStyle w:val="s0"/>
        </w:rPr>
        <w:t xml:space="preserve">В состав СКК входят представители заинтересованных государственных органов, </w:t>
      </w:r>
      <w:r w:rsidRPr="00E4564F">
        <w:t>международных,</w:t>
      </w:r>
      <w:r w:rsidRPr="00E4564F">
        <w:rPr>
          <w:lang w:val="kk-KZ"/>
        </w:rPr>
        <w:t xml:space="preserve"> неправительственных организаций</w:t>
      </w:r>
      <w:r w:rsidRPr="00E4564F">
        <w:t>, общественных о</w:t>
      </w:r>
      <w:r w:rsidRPr="00E4564F">
        <w:rPr>
          <w:lang w:val="kk-KZ"/>
        </w:rPr>
        <w:t>бъединен</w:t>
      </w:r>
      <w:proofErr w:type="spellStart"/>
      <w:r w:rsidRPr="00E4564F">
        <w:t>ий</w:t>
      </w:r>
      <w:proofErr w:type="spellEnd"/>
      <w:r w:rsidRPr="00E4564F">
        <w:rPr>
          <w:lang w:val="kk-KZ"/>
        </w:rPr>
        <w:t xml:space="preserve"> Республики Казахстан и граждане, </w:t>
      </w:r>
      <w:r w:rsidR="006A717C" w:rsidRPr="00E4564F">
        <w:rPr>
          <w:lang w:val="kk-KZ"/>
        </w:rPr>
        <w:t xml:space="preserve">живущие </w:t>
      </w:r>
      <w:r w:rsidR="00D81563" w:rsidRPr="00E4564F">
        <w:rPr>
          <w:lang w:val="kk-KZ"/>
        </w:rPr>
        <w:t xml:space="preserve">и/или затронутые </w:t>
      </w:r>
      <w:r w:rsidRPr="00E4564F">
        <w:rPr>
          <w:lang w:val="kk-KZ"/>
        </w:rPr>
        <w:t>социально-значимыми заболеваниями</w:t>
      </w:r>
      <w:r w:rsidRPr="00E4564F">
        <w:t>.</w:t>
      </w:r>
    </w:p>
    <w:p w14:paraId="02F00030" w14:textId="77777777" w:rsidR="00411B2D" w:rsidRPr="00E4564F" w:rsidRDefault="00411B2D" w:rsidP="00411B2D">
      <w:pPr>
        <w:ind w:firstLine="400"/>
        <w:jc w:val="both"/>
        <w:rPr>
          <w:rStyle w:val="s0"/>
        </w:rPr>
      </w:pPr>
      <w:r w:rsidRPr="00E4564F">
        <w:rPr>
          <w:rStyle w:val="s0"/>
        </w:rPr>
        <w:t>Основными функциями СКК являются выработка предложений:</w:t>
      </w:r>
    </w:p>
    <w:p w14:paraId="4C43E729" w14:textId="13E36210" w:rsidR="00411B2D" w:rsidRPr="00E4564F" w:rsidRDefault="00411B2D" w:rsidP="00411B2D">
      <w:pPr>
        <w:ind w:firstLine="400"/>
        <w:jc w:val="both"/>
        <w:rPr>
          <w:rStyle w:val="s0"/>
        </w:rPr>
      </w:pPr>
      <w:r w:rsidRPr="00E4564F">
        <w:rPr>
          <w:rStyle w:val="s0"/>
        </w:rPr>
        <w:tab/>
        <w:t xml:space="preserve">1) по взаимодействию Республики Казахстан с международными организациями </w:t>
      </w:r>
      <w:r w:rsidR="00412ED5" w:rsidRPr="00E4564F">
        <w:rPr>
          <w:rStyle w:val="s0"/>
        </w:rPr>
        <w:t>по вопросам ВИЧ-инфекции и ту</w:t>
      </w:r>
      <w:r w:rsidR="00BC7395" w:rsidRPr="00E4564F">
        <w:rPr>
          <w:rStyle w:val="s0"/>
        </w:rPr>
        <w:t>б</w:t>
      </w:r>
      <w:r w:rsidR="00412ED5" w:rsidRPr="00E4564F">
        <w:rPr>
          <w:rStyle w:val="s0"/>
        </w:rPr>
        <w:t>еркулеза</w:t>
      </w:r>
      <w:r w:rsidRPr="00E4564F">
        <w:rPr>
          <w:rStyle w:val="s0"/>
        </w:rPr>
        <w:t>;</w:t>
      </w:r>
    </w:p>
    <w:p w14:paraId="6407F2CD" w14:textId="77777777" w:rsidR="00411B2D" w:rsidRPr="00E4564F" w:rsidRDefault="00411B2D" w:rsidP="00411B2D">
      <w:pPr>
        <w:tabs>
          <w:tab w:val="left" w:pos="0"/>
          <w:tab w:val="left" w:pos="720"/>
          <w:tab w:val="left" w:pos="8091"/>
          <w:tab w:val="right" w:leader="dot" w:pos="8460"/>
          <w:tab w:val="right" w:pos="9361"/>
        </w:tabs>
        <w:jc w:val="both"/>
        <w:rPr>
          <w:bCs/>
        </w:rPr>
      </w:pPr>
      <w:r w:rsidRPr="00E4564F">
        <w:rPr>
          <w:rStyle w:val="s0"/>
        </w:rPr>
        <w:tab/>
        <w:t xml:space="preserve">2) по координации деятельности государственных органов и организаций по обеспечению </w:t>
      </w:r>
      <w:r w:rsidRPr="00E4564F">
        <w:rPr>
          <w:bCs/>
        </w:rPr>
        <w:t>эффективно</w:t>
      </w:r>
      <w:r w:rsidRPr="00E4564F">
        <w:rPr>
          <w:bCs/>
          <w:lang w:val="kk-KZ"/>
        </w:rPr>
        <w:t>го</w:t>
      </w:r>
      <w:r w:rsidRPr="00E4564F">
        <w:rPr>
          <w:bCs/>
        </w:rPr>
        <w:t xml:space="preserve"> </w:t>
      </w:r>
      <w:proofErr w:type="spellStart"/>
      <w:r w:rsidRPr="00E4564F">
        <w:rPr>
          <w:bCs/>
        </w:rPr>
        <w:t>использовани</w:t>
      </w:r>
      <w:proofErr w:type="spellEnd"/>
      <w:r w:rsidRPr="00E4564F">
        <w:rPr>
          <w:bCs/>
          <w:lang w:val="kk-KZ"/>
        </w:rPr>
        <w:t>я средств, выделенных на проекты</w:t>
      </w:r>
      <w:r w:rsidRPr="00E4564F">
        <w:rPr>
          <w:bCs/>
        </w:rPr>
        <w:t>;</w:t>
      </w:r>
    </w:p>
    <w:p w14:paraId="1FFA8A53" w14:textId="77777777" w:rsidR="00411B2D" w:rsidRPr="00E4564F" w:rsidRDefault="00411B2D" w:rsidP="00411B2D">
      <w:pPr>
        <w:tabs>
          <w:tab w:val="left" w:pos="720"/>
        </w:tabs>
        <w:ind w:firstLine="400"/>
        <w:jc w:val="both"/>
        <w:rPr>
          <w:rStyle w:val="s0"/>
        </w:rPr>
      </w:pPr>
      <w:r w:rsidRPr="00E4564F">
        <w:rPr>
          <w:rStyle w:val="s0"/>
        </w:rPr>
        <w:tab/>
        <w:t>3) по утверждению заявок от Республики Казахстан в международные организации на финансирование проектов по профилактике и борьбе с ВИЧ-инфекцией, туберкулезом;</w:t>
      </w:r>
    </w:p>
    <w:p w14:paraId="6999628C" w14:textId="59F79659" w:rsidR="00411B2D" w:rsidRPr="00E4564F" w:rsidRDefault="00411B2D" w:rsidP="00411B2D">
      <w:pPr>
        <w:tabs>
          <w:tab w:val="left" w:pos="720"/>
        </w:tabs>
        <w:ind w:firstLine="400"/>
        <w:jc w:val="both"/>
      </w:pPr>
      <w:r w:rsidRPr="00E4564F">
        <w:rPr>
          <w:rStyle w:val="s0"/>
        </w:rPr>
        <w:tab/>
        <w:t xml:space="preserve">4) по определению основных получателей средств, выделенных международными организациями, ответственных за реализацию проектов; </w:t>
      </w:r>
    </w:p>
    <w:p w14:paraId="3C66913E" w14:textId="5D1332BF" w:rsidR="00411B2D" w:rsidRPr="00E4564F" w:rsidRDefault="00411B2D" w:rsidP="00411B2D">
      <w:pPr>
        <w:tabs>
          <w:tab w:val="left" w:pos="0"/>
          <w:tab w:val="left" w:pos="720"/>
          <w:tab w:val="left" w:pos="8091"/>
          <w:tab w:val="right" w:leader="dot" w:pos="8460"/>
          <w:tab w:val="right" w:pos="9361"/>
        </w:tabs>
        <w:jc w:val="both"/>
        <w:rPr>
          <w:bCs/>
        </w:rPr>
      </w:pPr>
      <w:r w:rsidRPr="00E4564F">
        <w:tab/>
        <w:t>5) относительно оценки реализации проектов</w:t>
      </w:r>
      <w:r w:rsidRPr="00E4564F">
        <w:rPr>
          <w:lang w:val="kk-KZ"/>
        </w:rPr>
        <w:t xml:space="preserve"> </w:t>
      </w:r>
      <w:r w:rsidR="00C24993" w:rsidRPr="00E4564F">
        <w:rPr>
          <w:lang w:val="kk-KZ"/>
        </w:rPr>
        <w:t>по вопросам ВИЧ-инфекции и туберкулеза</w:t>
      </w:r>
      <w:r w:rsidRPr="00E4564F">
        <w:t>, финансируемых международными</w:t>
      </w:r>
      <w:r w:rsidRPr="00E4564F">
        <w:rPr>
          <w:lang w:val="kk-KZ"/>
        </w:rPr>
        <w:t xml:space="preserve"> и другими </w:t>
      </w:r>
      <w:r w:rsidRPr="00E4564F">
        <w:t>организациями</w:t>
      </w:r>
      <w:r w:rsidRPr="00E4564F">
        <w:rPr>
          <w:bCs/>
        </w:rPr>
        <w:t>;</w:t>
      </w:r>
    </w:p>
    <w:p w14:paraId="45DEBF14" w14:textId="456A4C26" w:rsidR="00411B2D" w:rsidRPr="00E4564F" w:rsidRDefault="00411B2D" w:rsidP="00411B2D">
      <w:pPr>
        <w:autoSpaceDE w:val="0"/>
        <w:autoSpaceDN w:val="0"/>
        <w:adjustRightInd w:val="0"/>
        <w:ind w:firstLine="708"/>
        <w:jc w:val="both"/>
      </w:pPr>
      <w:r w:rsidRPr="00E4564F">
        <w:t>6) по обеспечению взаимосвязи между проектами</w:t>
      </w:r>
      <w:r w:rsidRPr="00E4564F">
        <w:rPr>
          <w:lang w:val="kk-KZ"/>
        </w:rPr>
        <w:t xml:space="preserve">, </w:t>
      </w:r>
      <w:r w:rsidRPr="00E4564F">
        <w:rPr>
          <w:bCs/>
        </w:rPr>
        <w:t xml:space="preserve">обмену информацией для </w:t>
      </w:r>
      <w:r w:rsidRPr="00E4564F">
        <w:rPr>
          <w:lang w:val="kk-KZ"/>
        </w:rPr>
        <w:t xml:space="preserve">выработки </w:t>
      </w:r>
      <w:r w:rsidRPr="00E4564F">
        <w:t>согласованных мероприятий в рамках программ в области борьбы с ВИЧ-инфекцией, туберкулезом</w:t>
      </w:r>
      <w:r w:rsidR="009D45A7" w:rsidRPr="00E4564F">
        <w:t>.</w:t>
      </w:r>
    </w:p>
    <w:p w14:paraId="19F831B0" w14:textId="77777777" w:rsidR="00946FE6" w:rsidRPr="00E4564F" w:rsidRDefault="00946FE6" w:rsidP="00411B2D">
      <w:pPr>
        <w:autoSpaceDE w:val="0"/>
        <w:autoSpaceDN w:val="0"/>
        <w:adjustRightInd w:val="0"/>
        <w:ind w:firstLine="708"/>
        <w:jc w:val="both"/>
      </w:pPr>
    </w:p>
    <w:p w14:paraId="1C9EAA93" w14:textId="376487BD" w:rsidR="00411B2D" w:rsidRPr="00E4564F" w:rsidRDefault="00411B2D" w:rsidP="00FE3B8B">
      <w:pPr>
        <w:ind w:firstLine="708"/>
        <w:jc w:val="both"/>
      </w:pPr>
      <w:r w:rsidRPr="00E4564F">
        <w:rPr>
          <w:rStyle w:val="s0"/>
        </w:rPr>
        <w:t>В целях реализации возложенных задач и осуществления функций СКК имеет право:</w:t>
      </w:r>
    </w:p>
    <w:p w14:paraId="0E0288F2" w14:textId="25BDB73F" w:rsidR="00411B2D" w:rsidRPr="00E4564F" w:rsidRDefault="00411B2D" w:rsidP="00411B2D">
      <w:pPr>
        <w:tabs>
          <w:tab w:val="left" w:pos="720"/>
        </w:tabs>
        <w:jc w:val="both"/>
      </w:pPr>
      <w:r w:rsidRPr="00E4564F">
        <w:rPr>
          <w:rStyle w:val="s0"/>
        </w:rPr>
        <w:tab/>
        <w:t>1) запрашивать и получать от основных получателей</w:t>
      </w:r>
      <w:r w:rsidR="003013DD" w:rsidRPr="00E4564F">
        <w:rPr>
          <w:rStyle w:val="s0"/>
        </w:rPr>
        <w:t xml:space="preserve"> </w:t>
      </w:r>
      <w:r w:rsidRPr="00E4564F">
        <w:rPr>
          <w:rStyle w:val="s0"/>
        </w:rPr>
        <w:t xml:space="preserve">и государственных органов информацию о ходе реализации проектов </w:t>
      </w:r>
      <w:r w:rsidR="00EF74A8" w:rsidRPr="00E4564F">
        <w:rPr>
          <w:bCs/>
          <w:lang w:val="kk-KZ"/>
        </w:rPr>
        <w:t>по вопросам ВИЧ-инфекции и туберкулеза</w:t>
      </w:r>
      <w:r w:rsidRPr="00E4564F">
        <w:rPr>
          <w:rStyle w:val="s0"/>
        </w:rPr>
        <w:t>;</w:t>
      </w:r>
    </w:p>
    <w:p w14:paraId="124C6097" w14:textId="288354B6" w:rsidR="00411B2D" w:rsidRPr="00E4564F" w:rsidRDefault="00411B2D" w:rsidP="00411B2D">
      <w:pPr>
        <w:tabs>
          <w:tab w:val="left" w:pos="720"/>
        </w:tabs>
        <w:ind w:firstLine="400"/>
        <w:jc w:val="both"/>
        <w:rPr>
          <w:rStyle w:val="s0"/>
        </w:rPr>
      </w:pPr>
      <w:r w:rsidRPr="00E4564F">
        <w:rPr>
          <w:rStyle w:val="s0"/>
        </w:rPr>
        <w:tab/>
        <w:t>2) заслушивать на заседаниях СКК основных получателе</w:t>
      </w:r>
      <w:r w:rsidR="00A60A23" w:rsidRPr="00E4564F">
        <w:rPr>
          <w:rStyle w:val="s0"/>
        </w:rPr>
        <w:t xml:space="preserve">й </w:t>
      </w:r>
      <w:r w:rsidRPr="00E4564F">
        <w:rPr>
          <w:rStyle w:val="s0"/>
        </w:rPr>
        <w:t>о ходе реализации проектов</w:t>
      </w:r>
      <w:r w:rsidRPr="00E4564F">
        <w:rPr>
          <w:bCs/>
          <w:lang w:val="kk-KZ"/>
        </w:rPr>
        <w:t xml:space="preserve"> </w:t>
      </w:r>
      <w:r w:rsidR="00A60A23" w:rsidRPr="00E4564F">
        <w:rPr>
          <w:bCs/>
          <w:lang w:val="kk-KZ"/>
        </w:rPr>
        <w:t>по вопросам ВИЧ-инфекции и туберкулеза</w:t>
      </w:r>
      <w:r w:rsidR="00121772" w:rsidRPr="00E4564F">
        <w:rPr>
          <w:bCs/>
          <w:lang w:val="kk-KZ"/>
        </w:rPr>
        <w:t>,</w:t>
      </w:r>
      <w:r w:rsidR="002A7792" w:rsidRPr="00E4564F">
        <w:rPr>
          <w:bCs/>
          <w:lang w:val="kk-KZ"/>
        </w:rPr>
        <w:t xml:space="preserve"> </w:t>
      </w:r>
      <w:r w:rsidRPr="00E4564F">
        <w:rPr>
          <w:rStyle w:val="s0"/>
        </w:rPr>
        <w:t xml:space="preserve">и </w:t>
      </w:r>
      <w:proofErr w:type="spellStart"/>
      <w:r w:rsidRPr="00E4564F">
        <w:rPr>
          <w:rStyle w:val="s0"/>
        </w:rPr>
        <w:t>использовани</w:t>
      </w:r>
      <w:proofErr w:type="spellEnd"/>
      <w:r w:rsidRPr="00E4564F">
        <w:rPr>
          <w:rStyle w:val="s0"/>
          <w:lang w:val="kk-KZ"/>
        </w:rPr>
        <w:t>я</w:t>
      </w:r>
      <w:r w:rsidRPr="00E4564F">
        <w:rPr>
          <w:rStyle w:val="s0"/>
        </w:rPr>
        <w:t xml:space="preserve"> </w:t>
      </w:r>
      <w:r w:rsidRPr="00E4564F">
        <w:rPr>
          <w:rStyle w:val="s0"/>
          <w:lang w:val="kk-KZ"/>
        </w:rPr>
        <w:t>выделенных на проекты</w:t>
      </w:r>
      <w:r w:rsidRPr="00E4564F">
        <w:rPr>
          <w:rStyle w:val="s0"/>
        </w:rPr>
        <w:t xml:space="preserve"> средств.</w:t>
      </w:r>
    </w:p>
    <w:p w14:paraId="5BD77AC8" w14:textId="77777777" w:rsidR="001E6888" w:rsidRPr="00E4564F" w:rsidRDefault="001E6888" w:rsidP="001E688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9FCA1D" w14:textId="299A0070" w:rsidR="000E2AF5" w:rsidRPr="00E4564F" w:rsidRDefault="001E6888" w:rsidP="001E6888">
      <w:pPr>
        <w:autoSpaceDE w:val="0"/>
        <w:autoSpaceDN w:val="0"/>
        <w:adjustRightInd w:val="0"/>
        <w:jc w:val="both"/>
      </w:pPr>
      <w:r w:rsidRPr="00E4564F">
        <w:t>СКК привержен принципам широкого участия всех заинтересованных сторон, демократического принятия решений, полной прозрачности, совместного партнерства и эффективной деятельности</w:t>
      </w:r>
      <w:r w:rsidR="0026240F" w:rsidRPr="00E4564F">
        <w:t>.</w:t>
      </w:r>
    </w:p>
    <w:p w14:paraId="140F8AB4" w14:textId="77777777" w:rsidR="001819A3" w:rsidRPr="00E4564F" w:rsidRDefault="001819A3" w:rsidP="001E6888">
      <w:pPr>
        <w:autoSpaceDE w:val="0"/>
        <w:autoSpaceDN w:val="0"/>
        <w:adjustRightInd w:val="0"/>
        <w:jc w:val="both"/>
      </w:pPr>
    </w:p>
    <w:p w14:paraId="578A6E3C" w14:textId="77777777" w:rsidR="0026240F" w:rsidRPr="00E4564F" w:rsidRDefault="0026240F" w:rsidP="0026240F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За каждым членом СКК должен быть закреплен альтернативный член СКК (альтернат), который может участвовать в заседаниях СКК вместо члена СКК в случае его отсутствия (или по согласованию) и обладает всеми теми же полномочиями, правами и обязанностями, что и член СКК.  </w:t>
      </w:r>
    </w:p>
    <w:p w14:paraId="1064331D" w14:textId="77777777" w:rsidR="0026240F" w:rsidRPr="00E4564F" w:rsidRDefault="0026240F" w:rsidP="001E6888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43199679" w14:textId="30A4F126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Каждый член СКК и </w:t>
      </w:r>
      <w:r w:rsidR="00B85AE7" w:rsidRPr="00E4564F">
        <w:rPr>
          <w:rStyle w:val="apple-style-span"/>
        </w:rPr>
        <w:t xml:space="preserve">альтернативный член СКК от </w:t>
      </w:r>
      <w:r w:rsidR="00A300C5" w:rsidRPr="00E4564F">
        <w:rPr>
          <w:rStyle w:val="apple-style-span"/>
        </w:rPr>
        <w:t xml:space="preserve">НПО </w:t>
      </w:r>
      <w:r w:rsidR="00A0276A" w:rsidRPr="00E4564F">
        <w:rPr>
          <w:rStyle w:val="apple-style-span"/>
        </w:rPr>
        <w:t xml:space="preserve">и </w:t>
      </w:r>
      <w:r w:rsidR="005D5160" w:rsidRPr="00E4564F">
        <w:rPr>
          <w:rStyle w:val="apple-style-span"/>
        </w:rPr>
        <w:t>ключевых затронутых групп населения</w:t>
      </w:r>
      <w:r w:rsidRPr="00E4564F">
        <w:rPr>
          <w:rStyle w:val="apple-style-span"/>
        </w:rPr>
        <w:t xml:space="preserve"> должен отдавать себе отчет в том, что он представляет интересы </w:t>
      </w:r>
      <w:r w:rsidR="00CE2C64" w:rsidRPr="00E4564F">
        <w:rPr>
          <w:rStyle w:val="apple-style-span"/>
          <w:lang w:val="kk-KZ"/>
        </w:rPr>
        <w:t>своей избирательной группы</w:t>
      </w:r>
      <w:r w:rsidRPr="00E4564F">
        <w:rPr>
          <w:rStyle w:val="apple-style-span"/>
        </w:rPr>
        <w:t xml:space="preserve"> (в самом широком понимании этого термина, а не только тех представителей, которые участвовали в процессе выборов), а не собственные интересы или интересы своей организации. </w:t>
      </w:r>
    </w:p>
    <w:p w14:paraId="47AE74ED" w14:textId="77777777" w:rsidR="008D6B9B" w:rsidRPr="00E4564F" w:rsidRDefault="008D6B9B" w:rsidP="00855A66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0AC88131" w14:textId="5B6E1719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Члены </w:t>
      </w:r>
      <w:r w:rsidR="00B85AE7" w:rsidRPr="00E4564F">
        <w:rPr>
          <w:rStyle w:val="apple-style-span"/>
        </w:rPr>
        <w:t xml:space="preserve">и альтернативные члены </w:t>
      </w:r>
      <w:r w:rsidRPr="00E4564F">
        <w:rPr>
          <w:rStyle w:val="apple-style-span"/>
        </w:rPr>
        <w:t xml:space="preserve">СКК должны открыто и своевременно обмениваться информацией в рамках </w:t>
      </w:r>
      <w:r w:rsidR="00CE2C64" w:rsidRPr="00E4564F">
        <w:rPr>
          <w:rStyle w:val="apple-style-span"/>
          <w:lang w:val="kk-KZ"/>
        </w:rPr>
        <w:t>своей избирательной группы</w:t>
      </w:r>
      <w:r w:rsidRPr="00E4564F">
        <w:rPr>
          <w:rStyle w:val="apple-style-span"/>
        </w:rPr>
        <w:t xml:space="preserve"> и представлять ответы на запросы о дополнительной информации. </w:t>
      </w:r>
    </w:p>
    <w:p w14:paraId="4910E727" w14:textId="77777777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28809F68" w14:textId="0812619C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>Члены СКК должны предоставлять регулярную обратн</w:t>
      </w:r>
      <w:r w:rsidR="008A668E" w:rsidRPr="00E4564F">
        <w:rPr>
          <w:rStyle w:val="apple-style-span"/>
        </w:rPr>
        <w:t xml:space="preserve">ую связь представителям </w:t>
      </w:r>
      <w:r w:rsidR="007F68C8" w:rsidRPr="00E4564F">
        <w:rPr>
          <w:rStyle w:val="apple-style-span"/>
          <w:lang w:val="kk-KZ"/>
        </w:rPr>
        <w:t>своей избирательной группы</w:t>
      </w:r>
      <w:r w:rsidRPr="00E4564F">
        <w:rPr>
          <w:rStyle w:val="apple-style-span"/>
        </w:rPr>
        <w:t xml:space="preserve"> в виде полугодовых отчетов о своей деятельности в составе СКК. Отчеты должны открыто распространяться и быть доступными для широкого пользования.</w:t>
      </w:r>
    </w:p>
    <w:p w14:paraId="69702342" w14:textId="77777777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0E0589F3" w14:textId="51DCB6BB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Члены СКК должны регулярно </w:t>
      </w:r>
      <w:r w:rsidR="007C4DE5" w:rsidRPr="00E4564F">
        <w:rPr>
          <w:rStyle w:val="apple-style-span"/>
        </w:rPr>
        <w:t xml:space="preserve">и своевременно </w:t>
      </w:r>
      <w:r w:rsidRPr="00E4564F">
        <w:rPr>
          <w:rStyle w:val="apple-style-span"/>
        </w:rPr>
        <w:t>(как минимум перед каждым заседанием СКК) проводить консультации</w:t>
      </w:r>
      <w:r w:rsidR="007C4DE5" w:rsidRPr="00E4564F">
        <w:rPr>
          <w:rStyle w:val="apple-style-span"/>
        </w:rPr>
        <w:t xml:space="preserve"> (очно</w:t>
      </w:r>
      <w:r w:rsidR="008A668E" w:rsidRPr="00E4564F">
        <w:rPr>
          <w:rStyle w:val="apple-style-span"/>
        </w:rPr>
        <w:t>,</w:t>
      </w:r>
      <w:r w:rsidR="00242172" w:rsidRPr="00E4564F">
        <w:rPr>
          <w:rStyle w:val="apple-style-span"/>
        </w:rPr>
        <w:t xml:space="preserve"> </w:t>
      </w:r>
      <w:r w:rsidR="007C4DE5" w:rsidRPr="00E4564F">
        <w:rPr>
          <w:rStyle w:val="apple-style-span"/>
        </w:rPr>
        <w:t>через тематические Интернет-группы и рассылки)</w:t>
      </w:r>
      <w:r w:rsidRPr="00E4564F">
        <w:rPr>
          <w:rStyle w:val="apple-style-span"/>
        </w:rPr>
        <w:t xml:space="preserve"> со </w:t>
      </w:r>
      <w:r w:rsidR="007F68C8" w:rsidRPr="00E4564F">
        <w:rPr>
          <w:rStyle w:val="apple-style-span"/>
        </w:rPr>
        <w:t>своей из</w:t>
      </w:r>
      <w:r w:rsidR="00EF2210" w:rsidRPr="00E4564F">
        <w:rPr>
          <w:rStyle w:val="apple-style-span"/>
        </w:rPr>
        <w:t>б</w:t>
      </w:r>
      <w:r w:rsidR="007F68C8" w:rsidRPr="00E4564F">
        <w:rPr>
          <w:rStyle w:val="apple-style-span"/>
        </w:rPr>
        <w:t>ирательной группой</w:t>
      </w:r>
      <w:r w:rsidRPr="00E4564F">
        <w:rPr>
          <w:rStyle w:val="apple-style-span"/>
        </w:rPr>
        <w:t>, чтобы представлять точку зрения и интересы группы на заседаниях СКК и в процессе принятия решений, а также предоставлять обратную связь по результатам заседаний СКК.</w:t>
      </w:r>
    </w:p>
    <w:p w14:paraId="2C960263" w14:textId="77777777" w:rsidR="00855A66" w:rsidRPr="00E4564F" w:rsidRDefault="00855A66" w:rsidP="00A5765C">
      <w:pPr>
        <w:pStyle w:val="2"/>
      </w:pPr>
      <w:bookmarkStart w:id="2" w:name="_Toc524443616"/>
      <w:r w:rsidRPr="00E4564F">
        <w:t>Конфликт интересов</w:t>
      </w:r>
      <w:bookmarkEnd w:id="2"/>
    </w:p>
    <w:p w14:paraId="470B337E" w14:textId="77777777" w:rsidR="005E4D00" w:rsidRPr="00E4564F" w:rsidRDefault="005E4D00" w:rsidP="005E4D00">
      <w:pPr>
        <w:pStyle w:val="Default"/>
        <w:jc w:val="both"/>
        <w:rPr>
          <w:rFonts w:ascii="Times New Roman" w:hAnsi="Times New Roman" w:cs="Times New Roman"/>
          <w:lang w:val="ru-RU" w:eastAsia="en-GB"/>
        </w:rPr>
      </w:pPr>
      <w:r w:rsidRPr="00E4564F">
        <w:rPr>
          <w:rFonts w:ascii="Times New Roman" w:hAnsi="Times New Roman" w:cs="Times New Roman"/>
          <w:lang w:val="ru-RU"/>
        </w:rPr>
        <w:t xml:space="preserve">Согласно требованию Глобального фонда, </w:t>
      </w:r>
      <w:r w:rsidRPr="00E4564F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члены СКК обязаны периодически заявлять о наличии конфликтов интересов, затрагивающих их самих или других членов СКК. СКК документально оформляет порядок, согласно которому члены СКК, имеющие явный конфликт интересов, не могут участвовать в принятии решений, в том числе касающихся надзора за деятельностью основных реципиентов или </w:t>
      </w:r>
      <w:proofErr w:type="spellStart"/>
      <w:r w:rsidRPr="00E4564F">
        <w:rPr>
          <w:rFonts w:ascii="Times New Roman" w:hAnsi="Times New Roman" w:cs="Times New Roman"/>
          <w:sz w:val="22"/>
          <w:szCs w:val="22"/>
          <w:lang w:val="ru-RU" w:eastAsia="en-GB"/>
        </w:rPr>
        <w:t>суб</w:t>
      </w:r>
      <w:proofErr w:type="spellEnd"/>
      <w:r w:rsidRPr="00E4564F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-реципиентов, выбора или финансирования основных реципиентов или </w:t>
      </w:r>
      <w:proofErr w:type="spellStart"/>
      <w:r w:rsidRPr="00E4564F">
        <w:rPr>
          <w:rFonts w:ascii="Times New Roman" w:hAnsi="Times New Roman" w:cs="Times New Roman"/>
          <w:sz w:val="22"/>
          <w:szCs w:val="22"/>
          <w:lang w:val="ru-RU" w:eastAsia="en-GB"/>
        </w:rPr>
        <w:t>суб</w:t>
      </w:r>
      <w:proofErr w:type="spellEnd"/>
      <w:r w:rsidRPr="00E4564F">
        <w:rPr>
          <w:rFonts w:ascii="Times New Roman" w:hAnsi="Times New Roman" w:cs="Times New Roman"/>
          <w:sz w:val="22"/>
          <w:szCs w:val="22"/>
          <w:lang w:val="ru-RU" w:eastAsia="en-GB"/>
        </w:rPr>
        <w:t>-реципиентов.</w:t>
      </w:r>
    </w:p>
    <w:p w14:paraId="6E954FA9" w14:textId="77777777" w:rsidR="00CF1697" w:rsidRDefault="00CF1697" w:rsidP="00682102">
      <w:pPr>
        <w:jc w:val="both"/>
      </w:pPr>
    </w:p>
    <w:p w14:paraId="11E64A1D" w14:textId="706F0810" w:rsidR="00682102" w:rsidRPr="00E4564F" w:rsidRDefault="00682102" w:rsidP="00682102">
      <w:pPr>
        <w:jc w:val="both"/>
      </w:pPr>
      <w:r w:rsidRPr="00E4564F">
        <w:t xml:space="preserve">СКК осознает, что конфликт интересов серьезно снижает общественное доверие к СКК как к координационному механизму страны. </w:t>
      </w:r>
      <w:r w:rsidR="00874C79" w:rsidRPr="00E4564F">
        <w:rPr>
          <w:rFonts w:eastAsia="Calibri"/>
          <w:color w:val="000000"/>
          <w:sz w:val="22"/>
          <w:szCs w:val="22"/>
          <w:lang w:eastAsia="en-GB"/>
        </w:rPr>
        <w:t xml:space="preserve">Конфликт интересов возникает в случаях, когда индивидуальные интересы членов СКК или интересы организаций, которые они представляют, влияют или могут повлиять на принятие ими решений. </w:t>
      </w:r>
      <w:r w:rsidRPr="00E4564F">
        <w:t xml:space="preserve">Конфликт интересов может также негативно влиять на проекты и программы, координацию которых осуществляет СКК, и на организации и учреждения, ответственных за их выполнение. </w:t>
      </w:r>
    </w:p>
    <w:p w14:paraId="55495FDE" w14:textId="3733D850" w:rsidR="00874C79" w:rsidRPr="00E4564F" w:rsidRDefault="00874C79" w:rsidP="00682102">
      <w:pPr>
        <w:jc w:val="both"/>
      </w:pPr>
    </w:p>
    <w:p w14:paraId="4AB5EC36" w14:textId="19290249" w:rsidR="00682102" w:rsidRPr="00E4564F" w:rsidRDefault="00682102" w:rsidP="00682102">
      <w:pPr>
        <w:jc w:val="both"/>
      </w:pPr>
      <w:r w:rsidRPr="00E4564F">
        <w:t>Конфликт интересов может выражаться в получении подарков, под которыми также подразумеваются одолжения, проявления благодарности или спонсорская помощь независимо от их материального или нематериального характера.</w:t>
      </w:r>
    </w:p>
    <w:p w14:paraId="1C07B6DB" w14:textId="77777777" w:rsidR="00682102" w:rsidRPr="00E4564F" w:rsidRDefault="00682102" w:rsidP="00682102">
      <w:pPr>
        <w:jc w:val="both"/>
      </w:pPr>
      <w:r w:rsidRPr="00E4564F">
        <w:t>Конфликты интересов возникают в следующих ситуациях, но не ограничиваются ими:</w:t>
      </w:r>
    </w:p>
    <w:p w14:paraId="3C6AA34B" w14:textId="3CA620C7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 xml:space="preserve">Обсуждения, относящиеся к выбору основных реципиентов или </w:t>
      </w:r>
      <w:proofErr w:type="spellStart"/>
      <w:r w:rsidRPr="00E4564F">
        <w:t>суб</w:t>
      </w:r>
      <w:proofErr w:type="spellEnd"/>
      <w:r w:rsidR="000506A2" w:rsidRPr="00E4564F">
        <w:t>-</w:t>
      </w:r>
      <w:r w:rsidRPr="00E4564F">
        <w:t>реципиентов;</w:t>
      </w:r>
    </w:p>
    <w:p w14:paraId="62073C1A" w14:textId="77777777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Обновление финансирования в связи со следующей фазой гранта;</w:t>
      </w:r>
    </w:p>
    <w:p w14:paraId="4A9992B4" w14:textId="77777777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Существенное перепрограммирование грантовых средств;</w:t>
      </w:r>
    </w:p>
    <w:p w14:paraId="009DD464" w14:textId="609B30A5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 xml:space="preserve">Вопросы, связанные с оценкой, мониторингом или надзором над основными реципиентами и </w:t>
      </w:r>
      <w:proofErr w:type="spellStart"/>
      <w:r w:rsidRPr="00E4564F">
        <w:t>суб</w:t>
      </w:r>
      <w:proofErr w:type="spellEnd"/>
      <w:r w:rsidR="000506A2" w:rsidRPr="00E4564F">
        <w:t>-</w:t>
      </w:r>
      <w:r w:rsidRPr="00E4564F">
        <w:t>реципиентами;</w:t>
      </w:r>
    </w:p>
    <w:p w14:paraId="41E9C15E" w14:textId="401A3619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Обсуждения, связанные с финансовым влиянием на членов СКК, например, заключение контрактов, на</w:t>
      </w:r>
      <w:r w:rsidR="00EB6863" w:rsidRPr="00E4564F">
        <w:t>е</w:t>
      </w:r>
      <w:r w:rsidRPr="00E4564F">
        <w:t xml:space="preserve">м персонала; </w:t>
      </w:r>
    </w:p>
    <w:p w14:paraId="3FAC001A" w14:textId="4BAB4660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Вопросы, связанные с размещением Секретариата СКК и получением финансирования через основного реципиента и т.д.;</w:t>
      </w:r>
    </w:p>
    <w:p w14:paraId="448CB94A" w14:textId="183E63ED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 xml:space="preserve">Лоббирование личных и/или групповых интересов при подготовке заявки страны в </w:t>
      </w:r>
      <w:r w:rsidR="00411B2D" w:rsidRPr="00E4564F">
        <w:t>Г</w:t>
      </w:r>
      <w:r w:rsidR="00411B2D" w:rsidRPr="00E4564F">
        <w:rPr>
          <w:lang w:val="kk-KZ"/>
        </w:rPr>
        <w:t>лобальный фонд</w:t>
      </w:r>
      <w:r w:rsidRPr="00E4564F">
        <w:t xml:space="preserve">. </w:t>
      </w:r>
    </w:p>
    <w:p w14:paraId="65AD2F89" w14:textId="77777777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Участие в подготовке заявок на грантовое финансирование;</w:t>
      </w:r>
    </w:p>
    <w:p w14:paraId="40058AF0" w14:textId="6C2E2AFE" w:rsidR="00682102" w:rsidRPr="00E4564F" w:rsidRDefault="00682102" w:rsidP="00682102">
      <w:pPr>
        <w:numPr>
          <w:ilvl w:val="0"/>
          <w:numId w:val="16"/>
        </w:numPr>
        <w:jc w:val="both"/>
      </w:pPr>
      <w:r w:rsidRPr="00E4564F">
        <w:t>Участие в разработке Национальн</w:t>
      </w:r>
      <w:r w:rsidR="00A01FA7" w:rsidRPr="00E4564F">
        <w:t>ых</w:t>
      </w:r>
      <w:r w:rsidRPr="00E4564F">
        <w:t xml:space="preserve"> стратеги</w:t>
      </w:r>
      <w:r w:rsidR="00A01FA7" w:rsidRPr="00E4564F">
        <w:t>й</w:t>
      </w:r>
      <w:r w:rsidRPr="00E4564F">
        <w:t xml:space="preserve"> при обсуждении вопроса распределения финансовых ресурсов с намерением обеспечить финансирование программ, которые они будут осуществлять;</w:t>
      </w:r>
    </w:p>
    <w:p w14:paraId="2FAFEFCE" w14:textId="77777777" w:rsidR="00682102" w:rsidRPr="00E4564F" w:rsidRDefault="00682102" w:rsidP="00682102">
      <w:pPr>
        <w:pStyle w:val="Defaul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 w:cs="Times New Roman"/>
          <w:lang w:val="ru-RU"/>
        </w:rPr>
      </w:pPr>
      <w:r w:rsidRPr="00E4564F">
        <w:rPr>
          <w:rFonts w:ascii="Times New Roman" w:hAnsi="Times New Roman" w:cs="Times New Roman"/>
          <w:lang w:val="ru-RU"/>
        </w:rPr>
        <w:t>Председатель и заместитель председателя СКК относятся к одной и той же организации или сектору;</w:t>
      </w:r>
    </w:p>
    <w:p w14:paraId="0B8F8AC8" w14:textId="7E92E5D3" w:rsidR="00682102" w:rsidRPr="00E4564F" w:rsidRDefault="00682102" w:rsidP="00682102">
      <w:pPr>
        <w:pStyle w:val="Default"/>
        <w:numPr>
          <w:ilvl w:val="0"/>
          <w:numId w:val="16"/>
        </w:numPr>
        <w:tabs>
          <w:tab w:val="left" w:pos="142"/>
        </w:tabs>
        <w:jc w:val="both"/>
        <w:rPr>
          <w:rFonts w:ascii="Times New Roman" w:hAnsi="Times New Roman" w:cs="Times New Roman"/>
          <w:lang w:val="ru-RU"/>
        </w:rPr>
      </w:pPr>
      <w:r w:rsidRPr="00E4564F">
        <w:rPr>
          <w:rFonts w:ascii="Times New Roman" w:hAnsi="Times New Roman" w:cs="Times New Roman"/>
          <w:lang w:val="ru-RU"/>
        </w:rPr>
        <w:t>Отбор определенного основного реципиента нарушает требования проекта и ущемляет интересы других членов СКК.</w:t>
      </w:r>
    </w:p>
    <w:p w14:paraId="6487DC71" w14:textId="77777777" w:rsidR="002655A9" w:rsidRPr="00E4564F" w:rsidRDefault="002655A9" w:rsidP="002655A9">
      <w:pPr>
        <w:pStyle w:val="Default"/>
        <w:tabs>
          <w:tab w:val="left" w:pos="142"/>
        </w:tabs>
        <w:ind w:left="720"/>
        <w:jc w:val="both"/>
        <w:rPr>
          <w:rFonts w:ascii="Times New Roman" w:hAnsi="Times New Roman" w:cs="Times New Roman"/>
          <w:lang w:val="ru-RU"/>
        </w:rPr>
      </w:pPr>
    </w:p>
    <w:p w14:paraId="4F6DFA04" w14:textId="146194B7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  <w:lang w:val="uk-UA"/>
        </w:rPr>
      </w:pPr>
      <w:r w:rsidRPr="00E4564F">
        <w:rPr>
          <w:rStyle w:val="apple-style-span"/>
        </w:rPr>
        <w:t xml:space="preserve">Каждый член СКК или альтернат при возникновении </w:t>
      </w:r>
      <w:proofErr w:type="spellStart"/>
      <w:r w:rsidR="005E6582" w:rsidRPr="00E4564F">
        <w:rPr>
          <w:rStyle w:val="apple-style-span"/>
          <w:lang w:val="uk-UA"/>
        </w:rPr>
        <w:t>конфликта</w:t>
      </w:r>
      <w:proofErr w:type="spellEnd"/>
      <w:r w:rsidR="005E6582" w:rsidRPr="00E4564F">
        <w:rPr>
          <w:rStyle w:val="apple-style-span"/>
          <w:lang w:val="uk-UA"/>
        </w:rPr>
        <w:t xml:space="preserve"> </w:t>
      </w:r>
      <w:proofErr w:type="spellStart"/>
      <w:r w:rsidR="005E6582" w:rsidRPr="00E4564F">
        <w:rPr>
          <w:rStyle w:val="apple-style-span"/>
          <w:lang w:val="uk-UA"/>
        </w:rPr>
        <w:t>интересов</w:t>
      </w:r>
      <w:proofErr w:type="spellEnd"/>
      <w:r w:rsidR="005E6582" w:rsidRPr="00E4564F">
        <w:rPr>
          <w:rStyle w:val="apple-style-span"/>
          <w:lang w:val="uk-UA"/>
        </w:rPr>
        <w:t xml:space="preserve"> </w:t>
      </w:r>
      <w:proofErr w:type="spellStart"/>
      <w:r w:rsidR="00621D25" w:rsidRPr="00E4564F">
        <w:rPr>
          <w:rStyle w:val="apple-style-span"/>
          <w:lang w:val="uk-UA"/>
        </w:rPr>
        <w:t>должен</w:t>
      </w:r>
      <w:proofErr w:type="spellEnd"/>
      <w:r w:rsidR="00621D25" w:rsidRPr="00E4564F">
        <w:rPr>
          <w:rStyle w:val="apple-style-span"/>
          <w:lang w:val="uk-UA"/>
        </w:rPr>
        <w:t xml:space="preserve"> </w:t>
      </w:r>
      <w:proofErr w:type="spellStart"/>
      <w:r w:rsidR="00621D25" w:rsidRPr="00E4564F">
        <w:rPr>
          <w:rStyle w:val="apple-style-span"/>
          <w:lang w:val="uk-UA"/>
        </w:rPr>
        <w:t>открыто</w:t>
      </w:r>
      <w:proofErr w:type="spellEnd"/>
      <w:r w:rsidR="00621D25" w:rsidRPr="00E4564F">
        <w:rPr>
          <w:rStyle w:val="apple-style-span"/>
          <w:lang w:val="uk-UA"/>
        </w:rPr>
        <w:t xml:space="preserve"> заявить о </w:t>
      </w:r>
      <w:proofErr w:type="spellStart"/>
      <w:r w:rsidR="00432F0E" w:rsidRPr="00E4564F">
        <w:rPr>
          <w:rStyle w:val="apple-style-span"/>
          <w:lang w:val="uk-UA"/>
        </w:rPr>
        <w:t>наличии</w:t>
      </w:r>
      <w:proofErr w:type="spellEnd"/>
      <w:r w:rsidR="00432F0E" w:rsidRPr="00E4564F">
        <w:rPr>
          <w:rStyle w:val="apple-style-span"/>
          <w:lang w:val="uk-UA"/>
        </w:rPr>
        <w:t xml:space="preserve"> </w:t>
      </w:r>
      <w:proofErr w:type="spellStart"/>
      <w:r w:rsidR="00621D25" w:rsidRPr="00E4564F">
        <w:rPr>
          <w:rStyle w:val="apple-style-span"/>
          <w:lang w:val="uk-UA"/>
        </w:rPr>
        <w:t>конфликт</w:t>
      </w:r>
      <w:r w:rsidR="00432F0E" w:rsidRPr="00E4564F">
        <w:rPr>
          <w:rStyle w:val="apple-style-span"/>
          <w:lang w:val="uk-UA"/>
        </w:rPr>
        <w:t>а</w:t>
      </w:r>
      <w:proofErr w:type="spellEnd"/>
      <w:r w:rsidR="00621D25" w:rsidRPr="00E4564F">
        <w:rPr>
          <w:rStyle w:val="apple-style-span"/>
          <w:lang w:val="uk-UA"/>
        </w:rPr>
        <w:t xml:space="preserve"> </w:t>
      </w:r>
      <w:proofErr w:type="spellStart"/>
      <w:r w:rsidR="00621D25" w:rsidRPr="00E4564F">
        <w:rPr>
          <w:rStyle w:val="apple-style-span"/>
          <w:lang w:val="uk-UA"/>
        </w:rPr>
        <w:t>интересов</w:t>
      </w:r>
      <w:proofErr w:type="spellEnd"/>
      <w:r w:rsidR="00F43E2F" w:rsidRPr="00E4564F">
        <w:rPr>
          <w:rStyle w:val="apple-style-span"/>
          <w:lang w:val="uk-UA"/>
        </w:rPr>
        <w:t>,</w:t>
      </w:r>
      <w:r w:rsidR="00621D25" w:rsidRPr="00E4564F">
        <w:rPr>
          <w:rStyle w:val="apple-style-span"/>
          <w:lang w:val="uk-UA"/>
        </w:rPr>
        <w:t xml:space="preserve"> </w:t>
      </w:r>
      <w:proofErr w:type="spellStart"/>
      <w:r w:rsidR="00FB5A53" w:rsidRPr="00E4564F">
        <w:rPr>
          <w:rStyle w:val="apple-style-span"/>
          <w:lang w:val="uk-UA"/>
        </w:rPr>
        <w:t>подпис</w:t>
      </w:r>
      <w:r w:rsidR="008575DA" w:rsidRPr="00E4564F">
        <w:rPr>
          <w:rStyle w:val="apple-style-span"/>
        </w:rPr>
        <w:t>ать</w:t>
      </w:r>
      <w:proofErr w:type="spellEnd"/>
      <w:r w:rsidR="00FB5A53" w:rsidRPr="00E4564F">
        <w:rPr>
          <w:rStyle w:val="apple-style-span"/>
          <w:lang w:val="uk-UA"/>
        </w:rPr>
        <w:t xml:space="preserve"> </w:t>
      </w:r>
      <w:proofErr w:type="spellStart"/>
      <w:r w:rsidR="00FB5A53" w:rsidRPr="00E4564F">
        <w:rPr>
          <w:rStyle w:val="apple-style-span"/>
          <w:lang w:val="uk-UA"/>
        </w:rPr>
        <w:t>декларацию</w:t>
      </w:r>
      <w:proofErr w:type="spellEnd"/>
      <w:r w:rsidR="00FB5A53" w:rsidRPr="00E4564F">
        <w:rPr>
          <w:rStyle w:val="apple-style-span"/>
          <w:lang w:val="uk-UA"/>
        </w:rPr>
        <w:t xml:space="preserve"> о </w:t>
      </w:r>
      <w:proofErr w:type="spellStart"/>
      <w:r w:rsidR="00FB5A53" w:rsidRPr="00E4564F">
        <w:rPr>
          <w:rStyle w:val="apple-style-span"/>
          <w:lang w:val="uk-UA"/>
        </w:rPr>
        <w:t>конфликте</w:t>
      </w:r>
      <w:proofErr w:type="spellEnd"/>
      <w:r w:rsidR="00FB5A53" w:rsidRPr="00E4564F">
        <w:rPr>
          <w:rStyle w:val="apple-style-span"/>
          <w:lang w:val="uk-UA"/>
        </w:rPr>
        <w:t xml:space="preserve"> </w:t>
      </w:r>
      <w:proofErr w:type="spellStart"/>
      <w:r w:rsidR="00FB5A53" w:rsidRPr="00E4564F">
        <w:rPr>
          <w:rStyle w:val="apple-style-span"/>
          <w:lang w:val="uk-UA"/>
        </w:rPr>
        <w:t>интересов</w:t>
      </w:r>
      <w:proofErr w:type="spellEnd"/>
      <w:r w:rsidR="00FB5A53" w:rsidRPr="00E4564F">
        <w:rPr>
          <w:rStyle w:val="apple-style-span"/>
          <w:lang w:val="uk-UA"/>
        </w:rPr>
        <w:t xml:space="preserve"> и не</w:t>
      </w:r>
      <w:r w:rsidR="008575DA" w:rsidRPr="00E4564F">
        <w:rPr>
          <w:rStyle w:val="apple-style-span"/>
          <w:lang w:val="uk-UA"/>
        </w:rPr>
        <w:t xml:space="preserve"> </w:t>
      </w:r>
      <w:proofErr w:type="spellStart"/>
      <w:r w:rsidR="008575DA" w:rsidRPr="00E4564F">
        <w:rPr>
          <w:rStyle w:val="apple-style-span"/>
          <w:lang w:val="uk-UA"/>
        </w:rPr>
        <w:t>должен</w:t>
      </w:r>
      <w:proofErr w:type="spellEnd"/>
      <w:r w:rsidR="008575DA" w:rsidRPr="00E4564F">
        <w:rPr>
          <w:rStyle w:val="apple-style-span"/>
          <w:lang w:val="uk-UA"/>
        </w:rPr>
        <w:t xml:space="preserve"> </w:t>
      </w:r>
      <w:proofErr w:type="spellStart"/>
      <w:r w:rsidR="008575DA" w:rsidRPr="00E4564F">
        <w:rPr>
          <w:rStyle w:val="apple-style-span"/>
          <w:lang w:val="uk-UA"/>
        </w:rPr>
        <w:t>принимать</w:t>
      </w:r>
      <w:proofErr w:type="spellEnd"/>
      <w:r w:rsidR="00FB5A53" w:rsidRPr="00E4564F">
        <w:rPr>
          <w:rStyle w:val="apple-style-span"/>
          <w:lang w:val="uk-UA"/>
        </w:rPr>
        <w:t xml:space="preserve"> </w:t>
      </w:r>
      <w:proofErr w:type="spellStart"/>
      <w:r w:rsidR="00FB5A53" w:rsidRPr="00E4564F">
        <w:rPr>
          <w:rStyle w:val="apple-style-span"/>
          <w:lang w:val="uk-UA"/>
        </w:rPr>
        <w:t>участие</w:t>
      </w:r>
      <w:proofErr w:type="spellEnd"/>
      <w:r w:rsidR="00FB5A53" w:rsidRPr="00E4564F">
        <w:rPr>
          <w:rStyle w:val="apple-style-span"/>
          <w:lang w:val="uk-UA"/>
        </w:rPr>
        <w:t xml:space="preserve"> в </w:t>
      </w:r>
      <w:proofErr w:type="spellStart"/>
      <w:r w:rsidR="00FB5A53" w:rsidRPr="00E4564F">
        <w:rPr>
          <w:rStyle w:val="apple-style-span"/>
          <w:lang w:val="uk-UA"/>
        </w:rPr>
        <w:t>принятии</w:t>
      </w:r>
      <w:proofErr w:type="spellEnd"/>
      <w:r w:rsidR="00FB5A53" w:rsidRPr="00E4564F">
        <w:rPr>
          <w:rStyle w:val="apple-style-span"/>
          <w:lang w:val="uk-UA"/>
        </w:rPr>
        <w:t xml:space="preserve"> </w:t>
      </w:r>
      <w:proofErr w:type="spellStart"/>
      <w:r w:rsidR="00FB5A53" w:rsidRPr="00E4564F">
        <w:rPr>
          <w:rStyle w:val="apple-style-span"/>
          <w:lang w:val="uk-UA"/>
        </w:rPr>
        <w:t>решений</w:t>
      </w:r>
      <w:proofErr w:type="spellEnd"/>
      <w:r w:rsidR="00FB5A53" w:rsidRPr="00E4564F">
        <w:rPr>
          <w:rStyle w:val="apple-style-span"/>
          <w:lang w:val="uk-UA"/>
        </w:rPr>
        <w:t xml:space="preserve"> и </w:t>
      </w:r>
      <w:proofErr w:type="spellStart"/>
      <w:r w:rsidR="00FB5A53" w:rsidRPr="00E4564F">
        <w:rPr>
          <w:rStyle w:val="apple-style-span"/>
          <w:lang w:val="uk-UA"/>
        </w:rPr>
        <w:t>голосовании</w:t>
      </w:r>
      <w:proofErr w:type="spellEnd"/>
      <w:r w:rsidR="00FB5A53" w:rsidRPr="00E4564F">
        <w:rPr>
          <w:rStyle w:val="apple-style-span"/>
          <w:lang w:val="uk-UA"/>
        </w:rPr>
        <w:t xml:space="preserve">. </w:t>
      </w:r>
      <w:r w:rsidRPr="00E4564F">
        <w:rPr>
          <w:rStyle w:val="apple-style-span"/>
          <w:lang w:val="uk-UA"/>
        </w:rPr>
        <w:t xml:space="preserve">В </w:t>
      </w:r>
      <w:proofErr w:type="spellStart"/>
      <w:r w:rsidRPr="00E4564F">
        <w:rPr>
          <w:rStyle w:val="apple-style-span"/>
          <w:lang w:val="uk-UA"/>
        </w:rPr>
        <w:t>противном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случае</w:t>
      </w:r>
      <w:proofErr w:type="spellEnd"/>
      <w:r w:rsidR="00242172" w:rsidRPr="00E4564F">
        <w:rPr>
          <w:rStyle w:val="apple-style-span"/>
        </w:rPr>
        <w:t>,</w:t>
      </w:r>
      <w:r w:rsidRPr="00E4564F">
        <w:rPr>
          <w:rStyle w:val="apple-style-span"/>
          <w:lang w:val="uk-UA"/>
        </w:rPr>
        <w:t xml:space="preserve"> </w:t>
      </w:r>
      <w:r w:rsidR="00BC7EC4" w:rsidRPr="00E4564F">
        <w:rPr>
          <w:rStyle w:val="apple-style-span"/>
          <w:lang w:val="uk-UA"/>
        </w:rPr>
        <w:t xml:space="preserve">член СКК </w:t>
      </w:r>
      <w:proofErr w:type="spellStart"/>
      <w:r w:rsidR="00BC7EC4" w:rsidRPr="00E4564F">
        <w:rPr>
          <w:rStyle w:val="apple-style-span"/>
          <w:lang w:val="uk-UA"/>
        </w:rPr>
        <w:t>или</w:t>
      </w:r>
      <w:proofErr w:type="spellEnd"/>
      <w:r w:rsidR="00BC7EC4" w:rsidRPr="00E4564F">
        <w:rPr>
          <w:rStyle w:val="apple-style-span"/>
          <w:lang w:val="uk-UA"/>
        </w:rPr>
        <w:t xml:space="preserve"> альтернат</w:t>
      </w:r>
      <w:r w:rsidRPr="00E4564F">
        <w:rPr>
          <w:rStyle w:val="apple-style-span"/>
          <w:lang w:val="uk-UA"/>
        </w:rPr>
        <w:t xml:space="preserve"> по </w:t>
      </w:r>
      <w:proofErr w:type="spellStart"/>
      <w:r w:rsidRPr="00E4564F">
        <w:rPr>
          <w:rStyle w:val="apple-style-span"/>
          <w:lang w:val="uk-UA"/>
        </w:rPr>
        <w:t>решению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="00335A1A" w:rsidRPr="00E4564F">
        <w:rPr>
          <w:rStyle w:val="apple-style-span"/>
          <w:lang w:val="uk-UA"/>
        </w:rPr>
        <w:t>своей</w:t>
      </w:r>
      <w:proofErr w:type="spellEnd"/>
      <w:r w:rsidR="00335A1A" w:rsidRPr="00E4564F">
        <w:rPr>
          <w:rStyle w:val="apple-style-span"/>
          <w:lang w:val="uk-UA"/>
        </w:rPr>
        <w:t xml:space="preserve"> </w:t>
      </w:r>
      <w:proofErr w:type="spellStart"/>
      <w:r w:rsidR="00335A1A" w:rsidRPr="00E4564F">
        <w:rPr>
          <w:rStyle w:val="apple-style-span"/>
          <w:lang w:val="uk-UA"/>
        </w:rPr>
        <w:t>избирательной</w:t>
      </w:r>
      <w:proofErr w:type="spellEnd"/>
      <w:r w:rsidR="00335A1A" w:rsidRPr="00E4564F">
        <w:rPr>
          <w:rStyle w:val="apple-style-span"/>
          <w:lang w:val="uk-UA"/>
        </w:rPr>
        <w:t xml:space="preserve"> групп</w:t>
      </w:r>
      <w:r w:rsidR="00E0626F" w:rsidRPr="00E4564F">
        <w:rPr>
          <w:rStyle w:val="apple-style-span"/>
          <w:lang w:val="uk-UA"/>
        </w:rPr>
        <w:t>ы</w:t>
      </w:r>
      <w:r w:rsidR="00411B2D" w:rsidRPr="00E4564F">
        <w:rPr>
          <w:rStyle w:val="apple-style-span"/>
          <w:lang w:val="uk-UA"/>
        </w:rPr>
        <w:t xml:space="preserve"> </w:t>
      </w:r>
      <w:r w:rsidRPr="00E4564F">
        <w:rPr>
          <w:rStyle w:val="apple-style-span"/>
          <w:lang w:val="uk-UA"/>
        </w:rPr>
        <w:t xml:space="preserve">в </w:t>
      </w:r>
      <w:proofErr w:type="spellStart"/>
      <w:r w:rsidRPr="00E4564F">
        <w:rPr>
          <w:rStyle w:val="apple-style-span"/>
          <w:lang w:val="uk-UA"/>
        </w:rPr>
        <w:t>соответствии</w:t>
      </w:r>
      <w:proofErr w:type="spellEnd"/>
      <w:r w:rsidRPr="00E4564F">
        <w:rPr>
          <w:rStyle w:val="apple-style-span"/>
          <w:lang w:val="uk-UA"/>
        </w:rPr>
        <w:t xml:space="preserve"> с </w:t>
      </w:r>
      <w:proofErr w:type="spellStart"/>
      <w:r w:rsidRPr="00E4564F">
        <w:rPr>
          <w:rStyle w:val="apple-style-span"/>
          <w:lang w:val="uk-UA"/>
        </w:rPr>
        <w:t>описанной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ниже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процедурой</w:t>
      </w:r>
      <w:proofErr w:type="spellEnd"/>
      <w:r w:rsidRPr="00E4564F">
        <w:rPr>
          <w:rStyle w:val="apple-style-span"/>
          <w:lang w:val="uk-UA"/>
        </w:rPr>
        <w:t xml:space="preserve">, либо </w:t>
      </w:r>
      <w:proofErr w:type="spellStart"/>
      <w:r w:rsidRPr="00E4564F">
        <w:rPr>
          <w:rStyle w:val="apple-style-span"/>
          <w:lang w:val="uk-UA"/>
        </w:rPr>
        <w:t>большинством</w:t>
      </w:r>
      <w:proofErr w:type="spellEnd"/>
      <w:r w:rsidRPr="00E4564F">
        <w:rPr>
          <w:rStyle w:val="apple-style-span"/>
          <w:lang w:val="uk-UA"/>
        </w:rPr>
        <w:t xml:space="preserve"> голосов СКК </w:t>
      </w:r>
      <w:proofErr w:type="spellStart"/>
      <w:r w:rsidRPr="00E4564F">
        <w:rPr>
          <w:rStyle w:val="apple-style-span"/>
          <w:lang w:val="uk-UA"/>
        </w:rPr>
        <w:t>может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быть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исключен</w:t>
      </w:r>
      <w:proofErr w:type="spellEnd"/>
      <w:r w:rsidRPr="00E4564F">
        <w:rPr>
          <w:rStyle w:val="apple-style-span"/>
          <w:lang w:val="uk-UA"/>
        </w:rPr>
        <w:t xml:space="preserve"> </w:t>
      </w:r>
      <w:proofErr w:type="spellStart"/>
      <w:r w:rsidRPr="00E4564F">
        <w:rPr>
          <w:rStyle w:val="apple-style-span"/>
          <w:lang w:val="uk-UA"/>
        </w:rPr>
        <w:t>из</w:t>
      </w:r>
      <w:proofErr w:type="spellEnd"/>
      <w:r w:rsidRPr="00E4564F">
        <w:rPr>
          <w:rStyle w:val="apple-style-span"/>
          <w:lang w:val="uk-UA"/>
        </w:rPr>
        <w:t xml:space="preserve"> состава СКК. </w:t>
      </w:r>
    </w:p>
    <w:p w14:paraId="12F4B22E" w14:textId="77777777" w:rsidR="00855A66" w:rsidRPr="00E4564F" w:rsidRDefault="00682768" w:rsidP="005D2685">
      <w:pPr>
        <w:pStyle w:val="2"/>
        <w:rPr>
          <w:color w:val="365F91"/>
        </w:rPr>
      </w:pPr>
      <w:bookmarkStart w:id="3" w:name="_Toc524443618"/>
      <w:r w:rsidRPr="00E4564F">
        <w:rPr>
          <w:color w:val="365F91"/>
        </w:rPr>
        <w:t>Представление</w:t>
      </w:r>
      <w:r w:rsidR="00855A66" w:rsidRPr="00E4564F">
        <w:rPr>
          <w:color w:val="365F91"/>
        </w:rPr>
        <w:t xml:space="preserve"> интересов </w:t>
      </w:r>
      <w:r w:rsidR="008E6758" w:rsidRPr="00E4564F">
        <w:rPr>
          <w:color w:val="365F91"/>
        </w:rPr>
        <w:t>своего</w:t>
      </w:r>
      <w:r w:rsidR="00855A66" w:rsidRPr="00E4564F">
        <w:rPr>
          <w:color w:val="365F91"/>
        </w:rPr>
        <w:t xml:space="preserve"> сектора в составе СКК</w:t>
      </w:r>
      <w:bookmarkEnd w:id="3"/>
    </w:p>
    <w:p w14:paraId="321AF3CD" w14:textId="77777777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4F07BCB0" w14:textId="021D7197" w:rsidR="008E6758" w:rsidRPr="00E4564F" w:rsidRDefault="008E6758" w:rsidP="008E6758">
      <w:pPr>
        <w:jc w:val="both"/>
      </w:pPr>
      <w:r w:rsidRPr="00E4564F">
        <w:t>СКК Республики Казахстан представляют соответствующие сектор</w:t>
      </w:r>
      <w:r w:rsidR="00840DF1" w:rsidRPr="00E4564F">
        <w:t>ы</w:t>
      </w:r>
      <w:r w:rsidRPr="00E4564F">
        <w:t xml:space="preserve"> с распределением квот следующим образом: </w:t>
      </w:r>
    </w:p>
    <w:p w14:paraId="76DE9522" w14:textId="77777777" w:rsidR="008E6758" w:rsidRPr="00E4564F" w:rsidRDefault="008E6758" w:rsidP="008E675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887"/>
        <w:gridCol w:w="6379"/>
      </w:tblGrid>
      <w:tr w:rsidR="008E6758" w:rsidRPr="00E4564F" w14:paraId="354577D9" w14:textId="77777777" w:rsidTr="003F5CFF">
        <w:trPr>
          <w:trHeight w:val="139"/>
        </w:trPr>
        <w:tc>
          <w:tcPr>
            <w:tcW w:w="2232" w:type="dxa"/>
          </w:tcPr>
          <w:p w14:paraId="540C3A74" w14:textId="77777777" w:rsidR="008E6758" w:rsidRPr="00E4564F" w:rsidRDefault="008E6758" w:rsidP="00665ED5">
            <w:pPr>
              <w:jc w:val="both"/>
              <w:rPr>
                <w:b/>
              </w:rPr>
            </w:pPr>
            <w:r w:rsidRPr="00E4564F">
              <w:rPr>
                <w:b/>
              </w:rPr>
              <w:t>Сектор</w:t>
            </w:r>
          </w:p>
        </w:tc>
        <w:tc>
          <w:tcPr>
            <w:tcW w:w="887" w:type="dxa"/>
          </w:tcPr>
          <w:p w14:paraId="742B4CC7" w14:textId="77777777" w:rsidR="008E6758" w:rsidRPr="00E4564F" w:rsidRDefault="008E6758" w:rsidP="00665ED5">
            <w:pPr>
              <w:jc w:val="both"/>
              <w:rPr>
                <w:b/>
              </w:rPr>
            </w:pPr>
            <w:r w:rsidRPr="00E4564F">
              <w:rPr>
                <w:b/>
              </w:rPr>
              <w:t>Кол-во</w:t>
            </w:r>
          </w:p>
        </w:tc>
        <w:tc>
          <w:tcPr>
            <w:tcW w:w="6379" w:type="dxa"/>
          </w:tcPr>
          <w:p w14:paraId="3C2D69ED" w14:textId="77777777" w:rsidR="008E6758" w:rsidRPr="00E4564F" w:rsidRDefault="008E6758" w:rsidP="00665ED5">
            <w:pPr>
              <w:jc w:val="both"/>
              <w:rPr>
                <w:b/>
                <w:lang w:val="en-GB"/>
              </w:rPr>
            </w:pPr>
            <w:r w:rsidRPr="00E4564F">
              <w:rPr>
                <w:b/>
              </w:rPr>
              <w:t>Организации</w:t>
            </w:r>
          </w:p>
        </w:tc>
      </w:tr>
      <w:tr w:rsidR="008E6758" w:rsidRPr="00E4564F" w14:paraId="06AF44BF" w14:textId="77777777" w:rsidTr="003F5CFF">
        <w:tc>
          <w:tcPr>
            <w:tcW w:w="2232" w:type="dxa"/>
          </w:tcPr>
          <w:p w14:paraId="45139600" w14:textId="77777777" w:rsidR="008E6758" w:rsidRPr="00E4564F" w:rsidRDefault="008E6758" w:rsidP="00665ED5">
            <w:pPr>
              <w:jc w:val="both"/>
            </w:pPr>
            <w:r w:rsidRPr="00E4564F">
              <w:t>Правительство</w:t>
            </w:r>
          </w:p>
        </w:tc>
        <w:tc>
          <w:tcPr>
            <w:tcW w:w="887" w:type="dxa"/>
            <w:vAlign w:val="center"/>
          </w:tcPr>
          <w:p w14:paraId="1B6E537F" w14:textId="6CBA19F3" w:rsidR="008E6758" w:rsidRPr="00E4564F" w:rsidRDefault="006D2BEB" w:rsidP="00665ED5">
            <w:pPr>
              <w:jc w:val="both"/>
              <w:rPr>
                <w:lang w:val="en-US"/>
              </w:rPr>
            </w:pPr>
            <w:r w:rsidRPr="00E4564F">
              <w:rPr>
                <w:lang w:val="en-US"/>
              </w:rPr>
              <w:t>9</w:t>
            </w:r>
          </w:p>
        </w:tc>
        <w:tc>
          <w:tcPr>
            <w:tcW w:w="6379" w:type="dxa"/>
          </w:tcPr>
          <w:p w14:paraId="7285EC47" w14:textId="1A7CBD31" w:rsidR="008E6758" w:rsidRPr="00E4564F" w:rsidRDefault="008E6758" w:rsidP="008E6758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 xml:space="preserve">Министерство здравоохранения </w:t>
            </w:r>
            <w:r w:rsidR="00181439" w:rsidRPr="00E4564F">
              <w:rPr>
                <w:lang w:val="ru-RU"/>
              </w:rPr>
              <w:t>(2 места)</w:t>
            </w:r>
          </w:p>
          <w:p w14:paraId="16C64207" w14:textId="77777777" w:rsidR="008E6758" w:rsidRPr="00E4564F" w:rsidRDefault="008E6758" w:rsidP="008E6758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внутренних дел</w:t>
            </w:r>
          </w:p>
          <w:p w14:paraId="4EDFBF1D" w14:textId="77777777" w:rsidR="008E6758" w:rsidRPr="00E4564F" w:rsidRDefault="008E6758" w:rsidP="008E6758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образования и науки</w:t>
            </w:r>
          </w:p>
          <w:p w14:paraId="78B39AB1" w14:textId="77777777" w:rsidR="008E6758" w:rsidRPr="00E4564F" w:rsidRDefault="008E6758" w:rsidP="008E6758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обороны</w:t>
            </w:r>
          </w:p>
          <w:p w14:paraId="398158F4" w14:textId="77777777" w:rsidR="008E6758" w:rsidRPr="00E4564F" w:rsidRDefault="008E6758" w:rsidP="00E95CC3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национальной экономики</w:t>
            </w:r>
          </w:p>
          <w:p w14:paraId="25E83F74" w14:textId="77777777" w:rsidR="006D2BEB" w:rsidRPr="00E4564F" w:rsidRDefault="006D2BEB" w:rsidP="00E95CC3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труда и социальной защиты</w:t>
            </w:r>
          </w:p>
          <w:p w14:paraId="2F9BECDE" w14:textId="77777777" w:rsidR="006D2BEB" w:rsidRPr="00E4564F" w:rsidRDefault="006D2BEB" w:rsidP="00E95CC3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финансов</w:t>
            </w:r>
          </w:p>
          <w:p w14:paraId="18441390" w14:textId="06FE29D2" w:rsidR="006911DB" w:rsidRPr="00E4564F" w:rsidRDefault="006911DB" w:rsidP="00E95CC3">
            <w:pPr>
              <w:pStyle w:val="1-21"/>
              <w:numPr>
                <w:ilvl w:val="0"/>
                <w:numId w:val="18"/>
              </w:numPr>
              <w:rPr>
                <w:lang w:val="ru-RU"/>
              </w:rPr>
            </w:pPr>
            <w:r w:rsidRPr="00E4564F">
              <w:rPr>
                <w:lang w:val="ru-RU"/>
              </w:rPr>
              <w:t>Министерство информации и общественного развития</w:t>
            </w:r>
          </w:p>
        </w:tc>
      </w:tr>
      <w:tr w:rsidR="008E6758" w:rsidRPr="00E4564F" w14:paraId="558346CD" w14:textId="77777777" w:rsidTr="003F5CFF">
        <w:tc>
          <w:tcPr>
            <w:tcW w:w="2232" w:type="dxa"/>
            <w:vMerge w:val="restart"/>
          </w:tcPr>
          <w:p w14:paraId="0CED072A" w14:textId="77777777" w:rsidR="008E6758" w:rsidRPr="00E4564F" w:rsidRDefault="008E6758" w:rsidP="00665ED5">
            <w:pPr>
              <w:jc w:val="both"/>
            </w:pPr>
            <w:r w:rsidRPr="00E4564F">
              <w:t>Гражданское общество</w:t>
            </w:r>
          </w:p>
        </w:tc>
        <w:tc>
          <w:tcPr>
            <w:tcW w:w="887" w:type="dxa"/>
            <w:vAlign w:val="center"/>
          </w:tcPr>
          <w:p w14:paraId="7C389D70" w14:textId="031A3BC6" w:rsidR="008E6758" w:rsidRPr="00E4564F" w:rsidRDefault="00C36C84" w:rsidP="00665ED5">
            <w:pPr>
              <w:jc w:val="both"/>
            </w:pPr>
            <w:r w:rsidRPr="00E4564F">
              <w:t>5</w:t>
            </w:r>
          </w:p>
        </w:tc>
        <w:tc>
          <w:tcPr>
            <w:tcW w:w="6379" w:type="dxa"/>
          </w:tcPr>
          <w:p w14:paraId="22FCC0F5" w14:textId="055C8356" w:rsidR="008E6758" w:rsidRPr="00E4564F" w:rsidRDefault="008E6758" w:rsidP="00665ED5">
            <w:pPr>
              <w:jc w:val="both"/>
            </w:pPr>
            <w:r w:rsidRPr="00E4564F">
              <w:t>Организации гражданского общества, а именно НПО, религиозные, ассоциации и объединения граждан, частные, образовательные</w:t>
            </w:r>
            <w:r w:rsidR="006D4C45" w:rsidRPr="00E4564F">
              <w:t xml:space="preserve"> организации</w:t>
            </w:r>
          </w:p>
        </w:tc>
      </w:tr>
      <w:tr w:rsidR="008E6758" w:rsidRPr="00E4564F" w14:paraId="5C956782" w14:textId="77777777" w:rsidTr="003F5CFF">
        <w:tc>
          <w:tcPr>
            <w:tcW w:w="2232" w:type="dxa"/>
            <w:vMerge/>
          </w:tcPr>
          <w:p w14:paraId="28401179" w14:textId="77777777" w:rsidR="008E6758" w:rsidRPr="00E4564F" w:rsidRDefault="008E6758" w:rsidP="00665ED5">
            <w:pPr>
              <w:jc w:val="both"/>
            </w:pPr>
          </w:p>
        </w:tc>
        <w:tc>
          <w:tcPr>
            <w:tcW w:w="887" w:type="dxa"/>
            <w:vAlign w:val="center"/>
          </w:tcPr>
          <w:p w14:paraId="3CEB111F" w14:textId="47BB9EAE" w:rsidR="008E6758" w:rsidRPr="008B6D54" w:rsidRDefault="008D281D" w:rsidP="00665ED5">
            <w:pPr>
              <w:jc w:val="both"/>
            </w:pPr>
            <w:r w:rsidRPr="00E4564F">
              <w:rPr>
                <w:lang w:val="en-US"/>
              </w:rPr>
              <w:t>2</w:t>
            </w:r>
            <w:r w:rsidR="008B6D54">
              <w:t>*</w:t>
            </w:r>
          </w:p>
        </w:tc>
        <w:tc>
          <w:tcPr>
            <w:tcW w:w="6379" w:type="dxa"/>
          </w:tcPr>
          <w:p w14:paraId="20FC94A7" w14:textId="0BC60BB4" w:rsidR="008E6758" w:rsidRPr="00E4564F" w:rsidRDefault="008E6758" w:rsidP="00665ED5">
            <w:pPr>
              <w:jc w:val="both"/>
            </w:pPr>
            <w:r w:rsidRPr="00E4564F">
              <w:t>Международные НПО</w:t>
            </w:r>
          </w:p>
          <w:p w14:paraId="14DF7B99" w14:textId="77777777" w:rsidR="008E6758" w:rsidRPr="00E4564F" w:rsidRDefault="008E6758" w:rsidP="00665ED5">
            <w:pPr>
              <w:jc w:val="both"/>
            </w:pPr>
          </w:p>
        </w:tc>
      </w:tr>
      <w:tr w:rsidR="008E6758" w:rsidRPr="00E4564F" w14:paraId="55780670" w14:textId="77777777" w:rsidTr="003F5CFF">
        <w:tc>
          <w:tcPr>
            <w:tcW w:w="2232" w:type="dxa"/>
            <w:vMerge/>
          </w:tcPr>
          <w:p w14:paraId="6AB0D8A4" w14:textId="77777777" w:rsidR="008E6758" w:rsidRPr="00E4564F" w:rsidRDefault="008E6758" w:rsidP="00665ED5">
            <w:pPr>
              <w:jc w:val="both"/>
            </w:pPr>
          </w:p>
        </w:tc>
        <w:tc>
          <w:tcPr>
            <w:tcW w:w="887" w:type="dxa"/>
            <w:vAlign w:val="center"/>
          </w:tcPr>
          <w:p w14:paraId="1D73F36E" w14:textId="352778C8" w:rsidR="008E6758" w:rsidRPr="00E4564F" w:rsidRDefault="00C86CBF" w:rsidP="00665ED5">
            <w:pPr>
              <w:jc w:val="both"/>
            </w:pPr>
            <w:r w:rsidRPr="00E4564F">
              <w:t>7</w:t>
            </w:r>
          </w:p>
        </w:tc>
        <w:tc>
          <w:tcPr>
            <w:tcW w:w="6379" w:type="dxa"/>
          </w:tcPr>
          <w:p w14:paraId="4F58DB2C" w14:textId="3D948E9E" w:rsidR="00856960" w:rsidRPr="00E4564F" w:rsidRDefault="00856960" w:rsidP="007A3668">
            <w:pPr>
              <w:jc w:val="both"/>
            </w:pPr>
            <w:r w:rsidRPr="00E4564F">
              <w:t>Лица</w:t>
            </w:r>
            <w:r w:rsidR="008E6758" w:rsidRPr="00E4564F">
              <w:t xml:space="preserve">, </w:t>
            </w:r>
            <w:r w:rsidR="00AA3843" w:rsidRPr="00E4564F">
              <w:t>живущие с ВИЧ</w:t>
            </w:r>
            <w:r w:rsidR="00370345" w:rsidRPr="00E4564F">
              <w:t xml:space="preserve">, </w:t>
            </w:r>
            <w:r w:rsidR="00B32A88" w:rsidRPr="00E4564F">
              <w:t xml:space="preserve">и лица, </w:t>
            </w:r>
            <w:r w:rsidR="008E6758" w:rsidRPr="00E4564F">
              <w:t>представляющие людей, живущих с ВИЧ</w:t>
            </w:r>
            <w:r w:rsidR="005179EF" w:rsidRPr="00E4564F">
              <w:t>;</w:t>
            </w:r>
          </w:p>
          <w:p w14:paraId="37ED7212" w14:textId="0C5BD9D9" w:rsidR="009B31DB" w:rsidRPr="00E4564F" w:rsidRDefault="00856960" w:rsidP="002B4712">
            <w:pPr>
              <w:jc w:val="both"/>
            </w:pPr>
            <w:r w:rsidRPr="00E4564F">
              <w:rPr>
                <w:rFonts w:eastAsia="Calibri"/>
                <w:color w:val="000000"/>
                <w:lang w:eastAsia="en-GB"/>
              </w:rPr>
              <w:t>Лица</w:t>
            </w:r>
            <w:r w:rsidR="009B31DB" w:rsidRPr="00E4564F">
              <w:rPr>
                <w:rFonts w:eastAsia="Calibri"/>
                <w:color w:val="000000"/>
                <w:lang w:eastAsia="en-GB"/>
              </w:rPr>
              <w:t>, затронуты</w:t>
            </w:r>
            <w:r w:rsidRPr="00E4564F">
              <w:rPr>
                <w:rFonts w:eastAsia="Calibri"/>
                <w:color w:val="000000"/>
                <w:lang w:eastAsia="en-GB"/>
              </w:rPr>
              <w:t>е</w:t>
            </w:r>
            <w:r w:rsidR="009B31DB" w:rsidRPr="00E4564F">
              <w:rPr>
                <w:rFonts w:eastAsia="Calibri"/>
                <w:color w:val="000000"/>
                <w:lang w:eastAsia="en-GB"/>
              </w:rPr>
              <w:t xml:space="preserve"> туберкулезом; и </w:t>
            </w:r>
            <w:r w:rsidRPr="00E4564F">
              <w:rPr>
                <w:rFonts w:eastAsia="Calibri"/>
                <w:color w:val="000000"/>
                <w:lang w:eastAsia="en-GB"/>
              </w:rPr>
              <w:t>организации/лица</w:t>
            </w:r>
            <w:r w:rsidR="009B31DB" w:rsidRPr="00E4564F">
              <w:rPr>
                <w:rFonts w:eastAsia="Calibri"/>
                <w:color w:val="000000"/>
                <w:lang w:eastAsia="en-GB"/>
              </w:rPr>
              <w:t>, представляющи</w:t>
            </w:r>
            <w:r w:rsidRPr="00E4564F">
              <w:rPr>
                <w:rFonts w:eastAsia="Calibri"/>
                <w:color w:val="000000"/>
                <w:lang w:eastAsia="en-GB"/>
              </w:rPr>
              <w:t>е</w:t>
            </w:r>
            <w:r w:rsidR="009B31DB" w:rsidRPr="00E4564F">
              <w:rPr>
                <w:rFonts w:eastAsia="Calibri"/>
                <w:color w:val="000000"/>
                <w:lang w:eastAsia="en-GB"/>
              </w:rPr>
              <w:t xml:space="preserve"> людей, затронутых туберкулезом; </w:t>
            </w:r>
          </w:p>
          <w:p w14:paraId="0D9609A4" w14:textId="26A68C30" w:rsidR="00F033EE" w:rsidRPr="00E4564F" w:rsidRDefault="00F033EE" w:rsidP="00134985">
            <w:pPr>
              <w:pStyle w:val="Default"/>
              <w:rPr>
                <w:rFonts w:ascii="Times New Roman" w:hAnsi="Times New Roman" w:cs="Times New Roman"/>
                <w:lang w:val="ru-RU" w:eastAsia="en-GB"/>
              </w:rPr>
            </w:pPr>
            <w:r w:rsidRPr="00E4564F">
              <w:rPr>
                <w:rFonts w:ascii="Times New Roman" w:hAnsi="Times New Roman" w:cs="Times New Roman"/>
                <w:lang w:val="ru-RU" w:eastAsia="en-GB"/>
              </w:rPr>
              <w:t xml:space="preserve">Лица, входящие в ключевые группы населения и представляющие ключевые группы населения </w:t>
            </w:r>
          </w:p>
          <w:p w14:paraId="044E935D" w14:textId="16F98B69" w:rsidR="008E6758" w:rsidRPr="00E4564F" w:rsidRDefault="008E6758" w:rsidP="00665ED5">
            <w:pPr>
              <w:jc w:val="both"/>
            </w:pPr>
          </w:p>
        </w:tc>
      </w:tr>
      <w:tr w:rsidR="008E6758" w:rsidRPr="00E4564F" w14:paraId="11BE2897" w14:textId="77777777" w:rsidTr="003F5CFF">
        <w:tc>
          <w:tcPr>
            <w:tcW w:w="2232" w:type="dxa"/>
          </w:tcPr>
          <w:p w14:paraId="789BE49B" w14:textId="77777777" w:rsidR="008E6758" w:rsidRPr="00E4564F" w:rsidRDefault="008E6758" w:rsidP="00665ED5">
            <w:pPr>
              <w:jc w:val="both"/>
            </w:pPr>
            <w:r w:rsidRPr="00E4564F">
              <w:t>Многосторонние и двусторонние партнеры</w:t>
            </w:r>
          </w:p>
        </w:tc>
        <w:tc>
          <w:tcPr>
            <w:tcW w:w="887" w:type="dxa"/>
            <w:vAlign w:val="center"/>
          </w:tcPr>
          <w:p w14:paraId="0F9DFA0F" w14:textId="77777777" w:rsidR="008E6758" w:rsidRPr="00E4564F" w:rsidRDefault="008E6758" w:rsidP="00665ED5">
            <w:pPr>
              <w:jc w:val="both"/>
            </w:pPr>
            <w:r w:rsidRPr="00E4564F">
              <w:t>4</w:t>
            </w:r>
          </w:p>
        </w:tc>
        <w:tc>
          <w:tcPr>
            <w:tcW w:w="6379" w:type="dxa"/>
          </w:tcPr>
          <w:p w14:paraId="3A8ECCB8" w14:textId="77777777" w:rsidR="008E6758" w:rsidRPr="00E4564F" w:rsidRDefault="008E6758" w:rsidP="00665ED5">
            <w:pPr>
              <w:jc w:val="both"/>
            </w:pPr>
            <w:r w:rsidRPr="00E4564F">
              <w:t>2 двусторонние партнерские организации</w:t>
            </w:r>
          </w:p>
          <w:p w14:paraId="13507C53" w14:textId="77777777" w:rsidR="008E6758" w:rsidRPr="00E4564F" w:rsidRDefault="008E6758" w:rsidP="00665ED5">
            <w:pPr>
              <w:jc w:val="both"/>
            </w:pPr>
            <w:r w:rsidRPr="00E4564F">
              <w:t>2 многосторонние партнерские организации</w:t>
            </w:r>
          </w:p>
        </w:tc>
      </w:tr>
    </w:tbl>
    <w:p w14:paraId="4727D151" w14:textId="05702E24" w:rsidR="008E6758" w:rsidRPr="00E4564F" w:rsidRDefault="00660938" w:rsidP="008E6758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E4564F">
        <w:rPr>
          <w:rFonts w:ascii="Times New Roman" w:hAnsi="Times New Roman" w:cs="Times New Roman"/>
          <w:bCs/>
          <w:sz w:val="20"/>
          <w:szCs w:val="20"/>
          <w:lang w:val="ru-RU"/>
        </w:rPr>
        <w:t>*см. протокол</w:t>
      </w:r>
      <w:r w:rsidR="00D05877">
        <w:rPr>
          <w:rFonts w:ascii="Times New Roman" w:hAnsi="Times New Roman" w:cs="Times New Roman"/>
          <w:bCs/>
          <w:sz w:val="20"/>
          <w:szCs w:val="20"/>
          <w:lang w:val="ru-RU"/>
        </w:rPr>
        <w:t>ы</w:t>
      </w:r>
      <w:r w:rsidRPr="00E456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заседани</w:t>
      </w:r>
      <w:r w:rsidR="00D05877">
        <w:rPr>
          <w:rFonts w:ascii="Times New Roman" w:hAnsi="Times New Roman" w:cs="Times New Roman"/>
          <w:bCs/>
          <w:sz w:val="20"/>
          <w:szCs w:val="20"/>
          <w:lang w:val="ru-RU"/>
        </w:rPr>
        <w:t>й</w:t>
      </w:r>
      <w:r w:rsidRPr="00E456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СКК</w:t>
      </w:r>
      <w:r w:rsidR="003959FD" w:rsidRPr="00E456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от 2020 года</w:t>
      </w:r>
      <w:r w:rsidRPr="00E4564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</w:p>
    <w:p w14:paraId="678D0502" w14:textId="77777777" w:rsidR="003959FD" w:rsidRPr="00E4564F" w:rsidRDefault="003959FD" w:rsidP="008E6758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5D95ED8F" w14:textId="679E422D" w:rsidR="008E6758" w:rsidRPr="00E4564F" w:rsidRDefault="008E6758" w:rsidP="008E6758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E4564F">
        <w:rPr>
          <w:rFonts w:ascii="Times New Roman" w:hAnsi="Times New Roman" w:cs="Times New Roman"/>
          <w:lang w:val="ru-RU"/>
        </w:rPr>
        <w:t>СКК состоит, как минимум, на 40% из представителей национального сектора гражданского общества</w:t>
      </w:r>
      <w:r w:rsidRPr="00E4564F">
        <w:rPr>
          <w:rStyle w:val="a8"/>
          <w:rFonts w:ascii="Times New Roman" w:hAnsi="Times New Roman" w:cs="Times New Roman"/>
        </w:rPr>
        <w:footnoteReference w:id="1"/>
      </w:r>
      <w:r w:rsidRPr="00E4564F">
        <w:rPr>
          <w:rFonts w:ascii="Times New Roman" w:hAnsi="Times New Roman" w:cs="Times New Roman"/>
          <w:lang w:val="ru-RU"/>
        </w:rPr>
        <w:t>.</w:t>
      </w:r>
    </w:p>
    <w:p w14:paraId="3D5DA751" w14:textId="77777777" w:rsidR="003B18DF" w:rsidRPr="00E4564F" w:rsidRDefault="003B18DF" w:rsidP="008E6758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5BC77EAF" w14:textId="45DCE6FC" w:rsidR="008E6758" w:rsidRPr="00E4564F" w:rsidRDefault="008E6758" w:rsidP="008E6758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  <w:r w:rsidRPr="00E4564F">
        <w:rPr>
          <w:rFonts w:ascii="Times New Roman" w:hAnsi="Times New Roman" w:cs="Times New Roman"/>
          <w:lang w:val="ru-RU"/>
        </w:rPr>
        <w:t xml:space="preserve">В целях эффективного принятия решений СКК обеспечивает ситуацию, при которой в составе СКК </w:t>
      </w:r>
      <w:r w:rsidRPr="00E4564F">
        <w:rPr>
          <w:rFonts w:ascii="Times New Roman" w:hAnsi="Times New Roman" w:cs="Times New Roman"/>
          <w:b/>
          <w:lang w:val="ru-RU"/>
        </w:rPr>
        <w:t xml:space="preserve">от </w:t>
      </w:r>
      <w:r w:rsidR="00F221ED" w:rsidRPr="00E4564F">
        <w:rPr>
          <w:rFonts w:ascii="Times New Roman" w:hAnsi="Times New Roman" w:cs="Times New Roman"/>
          <w:b/>
          <w:lang w:val="ru-RU"/>
        </w:rPr>
        <w:t>каждо</w:t>
      </w:r>
      <w:r w:rsidR="00D05877">
        <w:rPr>
          <w:rFonts w:ascii="Times New Roman" w:hAnsi="Times New Roman" w:cs="Times New Roman"/>
          <w:b/>
          <w:lang w:val="ru-RU"/>
        </w:rPr>
        <w:t>й</w:t>
      </w:r>
      <w:r w:rsidR="00F221ED" w:rsidRPr="00E4564F">
        <w:rPr>
          <w:rFonts w:ascii="Times New Roman" w:hAnsi="Times New Roman" w:cs="Times New Roman"/>
          <w:b/>
          <w:lang w:val="ru-RU"/>
        </w:rPr>
        <w:t xml:space="preserve"> избирательной группы </w:t>
      </w:r>
      <w:r w:rsidR="00A6625A">
        <w:rPr>
          <w:rFonts w:ascii="Times New Roman" w:hAnsi="Times New Roman" w:cs="Times New Roman"/>
          <w:b/>
          <w:lang w:val="ru-RU"/>
        </w:rPr>
        <w:t>(сообщества</w:t>
      </w:r>
      <w:r w:rsidR="00A6625A" w:rsidRPr="0000733F">
        <w:rPr>
          <w:rFonts w:ascii="Times New Roman" w:hAnsi="Times New Roman" w:cs="Times New Roman"/>
          <w:b/>
          <w:lang w:val="ru-RU"/>
        </w:rPr>
        <w:t>/</w:t>
      </w:r>
      <w:r w:rsidR="00A6625A">
        <w:rPr>
          <w:rFonts w:ascii="Times New Roman" w:hAnsi="Times New Roman" w:cs="Times New Roman"/>
          <w:b/>
          <w:lang w:val="ru-RU"/>
        </w:rPr>
        <w:t xml:space="preserve">объединения </w:t>
      </w:r>
      <w:r w:rsidR="00500515">
        <w:rPr>
          <w:rFonts w:ascii="Times New Roman" w:hAnsi="Times New Roman" w:cs="Times New Roman"/>
          <w:b/>
          <w:lang w:val="ru-RU"/>
        </w:rPr>
        <w:t>НПО</w:t>
      </w:r>
      <w:r w:rsidR="00A6625A">
        <w:rPr>
          <w:rFonts w:ascii="Times New Roman" w:hAnsi="Times New Roman" w:cs="Times New Roman"/>
          <w:b/>
          <w:lang w:val="ru-RU"/>
        </w:rPr>
        <w:t xml:space="preserve">) </w:t>
      </w:r>
      <w:r w:rsidRPr="00E4564F">
        <w:rPr>
          <w:rFonts w:ascii="Times New Roman" w:hAnsi="Times New Roman" w:cs="Times New Roman"/>
          <w:b/>
          <w:lang w:val="ru-RU"/>
        </w:rPr>
        <w:t>может быть не более одного члена, имеющего конфликт интересов</w:t>
      </w:r>
      <w:r w:rsidRPr="00E4564F">
        <w:rPr>
          <w:rStyle w:val="a8"/>
          <w:rFonts w:ascii="Times New Roman" w:hAnsi="Times New Roman" w:cs="Times New Roman"/>
        </w:rPr>
        <w:footnoteReference w:id="2"/>
      </w:r>
      <w:r w:rsidRPr="00E4564F">
        <w:rPr>
          <w:rFonts w:ascii="Times New Roman" w:hAnsi="Times New Roman" w:cs="Times New Roman"/>
          <w:lang w:val="ru-RU"/>
        </w:rPr>
        <w:t xml:space="preserve"> (за исключением лиц, входящих в состав СКК в силу занимаемой должности и не имеющих права голоса).</w:t>
      </w:r>
    </w:p>
    <w:p w14:paraId="0F53E375" w14:textId="77777777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2049B7DA" w14:textId="77777777" w:rsidR="00AB57F2" w:rsidRPr="00E4564F" w:rsidRDefault="00AB57F2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>Все другие возможные структуры негосударственного сектора так или иначе будут относиться к одной из перечисленных категорий.</w:t>
      </w:r>
    </w:p>
    <w:p w14:paraId="08FB45D8" w14:textId="016B890D" w:rsidR="00855A66" w:rsidRPr="00E4564F" w:rsidRDefault="003902E9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Каждая </w:t>
      </w:r>
      <w:r w:rsidR="00D34905" w:rsidRPr="00E4564F">
        <w:rPr>
          <w:rStyle w:val="apple-style-span"/>
        </w:rPr>
        <w:t>избирательн</w:t>
      </w:r>
      <w:r w:rsidR="0032364E">
        <w:rPr>
          <w:rStyle w:val="apple-style-span"/>
        </w:rPr>
        <w:t>ая</w:t>
      </w:r>
      <w:r w:rsidR="00D34905" w:rsidRPr="00E4564F">
        <w:rPr>
          <w:rStyle w:val="apple-style-span"/>
        </w:rPr>
        <w:t xml:space="preserve"> групп</w:t>
      </w:r>
      <w:r w:rsidR="0032364E">
        <w:rPr>
          <w:rStyle w:val="apple-style-span"/>
        </w:rPr>
        <w:t>а</w:t>
      </w:r>
      <w:r w:rsidR="00855A66" w:rsidRPr="00E4564F">
        <w:rPr>
          <w:rStyle w:val="apple-style-span"/>
        </w:rPr>
        <w:t xml:space="preserve"> имеет право быть </w:t>
      </w:r>
      <w:r w:rsidR="00D34905" w:rsidRPr="00E4564F">
        <w:rPr>
          <w:rStyle w:val="apple-style-span"/>
        </w:rPr>
        <w:t>пред</w:t>
      </w:r>
      <w:r w:rsidR="00BE421D" w:rsidRPr="00E4564F">
        <w:rPr>
          <w:rStyle w:val="apple-style-span"/>
        </w:rPr>
        <w:t>с</w:t>
      </w:r>
      <w:r w:rsidR="00D34905" w:rsidRPr="00E4564F">
        <w:rPr>
          <w:rStyle w:val="apple-style-span"/>
        </w:rPr>
        <w:t>тавленной</w:t>
      </w:r>
      <w:r w:rsidR="00855A66" w:rsidRPr="00E4564F">
        <w:rPr>
          <w:rStyle w:val="apple-style-span"/>
        </w:rPr>
        <w:t xml:space="preserve"> в составе СКК и для каждо</w:t>
      </w:r>
      <w:r w:rsidR="00D34905" w:rsidRPr="00E4564F">
        <w:rPr>
          <w:rStyle w:val="apple-style-span"/>
        </w:rPr>
        <w:t>й</w:t>
      </w:r>
      <w:r w:rsidR="00855A66" w:rsidRPr="00E4564F">
        <w:rPr>
          <w:rStyle w:val="apple-style-span"/>
        </w:rPr>
        <w:t xml:space="preserve"> из них определяются квоты репрезентативности в СКК (согласно степени репрезентативности </w:t>
      </w:r>
      <w:r w:rsidR="00D34905" w:rsidRPr="00E4564F">
        <w:rPr>
          <w:rStyle w:val="apple-style-span"/>
        </w:rPr>
        <w:t>каждой из избирательной групп</w:t>
      </w:r>
      <w:r w:rsidR="00855A66" w:rsidRPr="00E4564F">
        <w:rPr>
          <w:rStyle w:val="apple-style-span"/>
        </w:rPr>
        <w:t xml:space="preserve"> в сфере противодействия эпидемиям в стране)</w:t>
      </w:r>
      <w:r w:rsidR="00EF3D83" w:rsidRPr="00E4564F">
        <w:rPr>
          <w:rStyle w:val="apple-style-span"/>
        </w:rPr>
        <w:t>.</w:t>
      </w:r>
      <w:r w:rsidR="00855A66" w:rsidRPr="00E4564F">
        <w:rPr>
          <w:rStyle w:val="apple-style-span"/>
        </w:rPr>
        <w:t xml:space="preserve"> </w:t>
      </w:r>
    </w:p>
    <w:p w14:paraId="2AB32FAF" w14:textId="708AEB15" w:rsidR="00855A66" w:rsidRPr="00E4564F" w:rsidRDefault="00855A66" w:rsidP="00855A66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Также </w:t>
      </w:r>
      <w:r w:rsidR="00D22109" w:rsidRPr="00E4564F">
        <w:rPr>
          <w:rStyle w:val="apple-style-span"/>
        </w:rPr>
        <w:t>от</w:t>
      </w:r>
      <w:r w:rsidR="00993C83" w:rsidRPr="00E4564F">
        <w:rPr>
          <w:rStyle w:val="apple-style-span"/>
        </w:rPr>
        <w:t xml:space="preserve"> каждой избирательной группы</w:t>
      </w:r>
      <w:r w:rsidR="00D22109" w:rsidRPr="00E4564F">
        <w:rPr>
          <w:rStyle w:val="apple-style-span"/>
        </w:rPr>
        <w:t xml:space="preserve"> будет избран</w:t>
      </w:r>
      <w:r w:rsidRPr="00E4564F">
        <w:rPr>
          <w:rStyle w:val="apple-style-span"/>
        </w:rPr>
        <w:t xml:space="preserve"> альтернативн</w:t>
      </w:r>
      <w:r w:rsidR="00D22109" w:rsidRPr="00E4564F">
        <w:rPr>
          <w:rStyle w:val="apple-style-span"/>
        </w:rPr>
        <w:t>ый</w:t>
      </w:r>
      <w:r w:rsidRPr="00E4564F">
        <w:rPr>
          <w:rStyle w:val="apple-style-span"/>
        </w:rPr>
        <w:t xml:space="preserve"> член СКК в целях повышения прозрачности и обеспечения кворума на заседаниях СКК</w:t>
      </w:r>
      <w:r w:rsidR="00993C83" w:rsidRPr="00E4564F">
        <w:rPr>
          <w:rStyle w:val="apple-style-span"/>
        </w:rPr>
        <w:t>.</w:t>
      </w:r>
      <w:r w:rsidR="00D22109" w:rsidRPr="00E4564F">
        <w:rPr>
          <w:rStyle w:val="apple-style-span"/>
        </w:rPr>
        <w:t xml:space="preserve"> </w:t>
      </w:r>
    </w:p>
    <w:p w14:paraId="0BD310C2" w14:textId="77777777" w:rsidR="00E735B0" w:rsidRPr="00E4564F" w:rsidRDefault="00E735B0" w:rsidP="00E735B0">
      <w:pPr>
        <w:pStyle w:val="1"/>
        <w:rPr>
          <w:rStyle w:val="apple-style-span"/>
          <w:rFonts w:ascii="Times New Roman" w:hAnsi="Times New Roman"/>
        </w:rPr>
      </w:pPr>
      <w:bookmarkStart w:id="4" w:name="_Toc524443622"/>
      <w:r w:rsidRPr="00E4564F">
        <w:rPr>
          <w:rStyle w:val="apple-style-span"/>
          <w:rFonts w:ascii="Times New Roman" w:hAnsi="Times New Roman"/>
        </w:rPr>
        <w:t>Процедура выборов представителей неправительственного сектора в состав СКК в Казахстане</w:t>
      </w:r>
      <w:bookmarkEnd w:id="4"/>
    </w:p>
    <w:p w14:paraId="3B36A34A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3A232C4B" w14:textId="431BFD40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Секретариат СКК информирует членов СКК от неправительственного сектора о необходимости организации плановых выборов внутри </w:t>
      </w:r>
      <w:r w:rsidR="00C5005A">
        <w:rPr>
          <w:rStyle w:val="apple-style-span"/>
        </w:rPr>
        <w:t>избирательных групп (</w:t>
      </w:r>
      <w:r w:rsidRPr="00E4564F">
        <w:rPr>
          <w:rStyle w:val="apple-style-span"/>
        </w:rPr>
        <w:t>сообществ</w:t>
      </w:r>
      <w:r w:rsidR="00C5005A" w:rsidRPr="0000733F">
        <w:rPr>
          <w:rStyle w:val="apple-style-span"/>
        </w:rPr>
        <w:t>/</w:t>
      </w:r>
      <w:r w:rsidR="00C5005A">
        <w:rPr>
          <w:rStyle w:val="apple-style-span"/>
        </w:rPr>
        <w:t xml:space="preserve">объединений </w:t>
      </w:r>
      <w:r w:rsidR="00500515">
        <w:rPr>
          <w:rStyle w:val="apple-style-span"/>
        </w:rPr>
        <w:t>НПО</w:t>
      </w:r>
      <w:r w:rsidR="00C5005A" w:rsidRPr="0000733F">
        <w:rPr>
          <w:rStyle w:val="apple-style-span"/>
        </w:rPr>
        <w:t>)</w:t>
      </w:r>
      <w:r w:rsidRPr="00E4564F">
        <w:rPr>
          <w:rStyle w:val="apple-style-span"/>
        </w:rPr>
        <w:t xml:space="preserve"> не позже, чем за два месяца до их объявления. Члены СКК и альтернаты инициируют организацию выборов в сообществах</w:t>
      </w:r>
      <w:r w:rsidR="00246301" w:rsidRPr="0000733F">
        <w:rPr>
          <w:rStyle w:val="apple-style-span"/>
        </w:rPr>
        <w:t>/</w:t>
      </w:r>
      <w:r w:rsidR="00246301">
        <w:rPr>
          <w:rStyle w:val="apple-style-span"/>
        </w:rPr>
        <w:t xml:space="preserve">объединениях </w:t>
      </w:r>
      <w:r w:rsidR="00500515">
        <w:rPr>
          <w:rStyle w:val="apple-style-span"/>
        </w:rPr>
        <w:t>НПО</w:t>
      </w:r>
      <w:r w:rsidRPr="00E4564F">
        <w:rPr>
          <w:rStyle w:val="apple-style-span"/>
        </w:rPr>
        <w:t>, интересы которых они представляют в СКК, а также по окончании выборов содействуют новоизбранным представителям сообществ в преемственности членства (передача информации, каналов коммуникации, документального архива, другое).</w:t>
      </w:r>
    </w:p>
    <w:p w14:paraId="72670DFD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76908D75" w14:textId="15756E33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  <w:b/>
        </w:rPr>
      </w:pPr>
      <w:bookmarkStart w:id="5" w:name="_Toc524443623"/>
      <w:r w:rsidRPr="00E4564F">
        <w:rPr>
          <w:rStyle w:val="apple-style-span"/>
          <w:b/>
        </w:rPr>
        <w:t>Этапы организации и проведения выборов внутри сообществ</w:t>
      </w:r>
      <w:r w:rsidR="001A6ACD" w:rsidRPr="002F07BB">
        <w:rPr>
          <w:rStyle w:val="apple-style-span"/>
        </w:rPr>
        <w:t>/</w:t>
      </w:r>
      <w:r w:rsidR="001A6ACD">
        <w:rPr>
          <w:rStyle w:val="apple-style-span"/>
        </w:rPr>
        <w:t xml:space="preserve">объединений </w:t>
      </w:r>
      <w:r w:rsidR="00500515">
        <w:rPr>
          <w:rStyle w:val="apple-style-span"/>
        </w:rPr>
        <w:t>НПО</w:t>
      </w:r>
      <w:r w:rsidRPr="00E4564F">
        <w:rPr>
          <w:rStyle w:val="apple-style-span"/>
          <w:b/>
        </w:rPr>
        <w:t>:</w:t>
      </w:r>
    </w:p>
    <w:p w14:paraId="228FA6BC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 xml:space="preserve">Этап 1. Подготовка к проведению выборов (в том числе создание комитетов и комиссий, необходимых для участия в выборах) </w:t>
      </w:r>
    </w:p>
    <w:p w14:paraId="7BFC3D0E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 xml:space="preserve">Этап 2. Объявление о начале выборов </w:t>
      </w:r>
    </w:p>
    <w:p w14:paraId="16BF3C39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>Этап 3. Регистрация кандидатов в члены СКК/альтернаты и избирателей для голосования</w:t>
      </w:r>
    </w:p>
    <w:p w14:paraId="41760D2E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>Этап 4. Публикация списка кандидатур в члены СКК/альтернаты от каждого сообщества</w:t>
      </w:r>
    </w:p>
    <w:p w14:paraId="68E47992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>Этап 5. Голосование за кандидатуры в члены СКК/альтернаты</w:t>
      </w:r>
    </w:p>
    <w:p w14:paraId="2018CA68" w14:textId="77777777" w:rsidR="00E735B0" w:rsidRPr="00E4564F" w:rsidRDefault="00E735B0" w:rsidP="00E735B0">
      <w:pPr>
        <w:ind w:left="426"/>
        <w:jc w:val="both"/>
        <w:rPr>
          <w:rStyle w:val="apple-style-span"/>
        </w:rPr>
      </w:pPr>
      <w:r w:rsidRPr="00E4564F">
        <w:rPr>
          <w:rStyle w:val="apple-style-span"/>
        </w:rPr>
        <w:t>Этап 6. Публикация результатов голосования на основе подтверждающей документации</w:t>
      </w:r>
    </w:p>
    <w:p w14:paraId="7219AEA0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</w:p>
    <w:p w14:paraId="5E4D2ED4" w14:textId="5511500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  <w:color w:val="000000"/>
        </w:rPr>
        <w:t>Члены СКК и их альтернаты выбираются путем проведения открытых и прозрачных выборов</w:t>
      </w:r>
      <w:r w:rsidRPr="00E4564F">
        <w:rPr>
          <w:rStyle w:val="apple-style-span"/>
        </w:rPr>
        <w:t xml:space="preserve"> в соответствии с Положением, разработанным каждым сообществом</w:t>
      </w:r>
      <w:r w:rsidR="001A6ACD" w:rsidRPr="002F07BB">
        <w:rPr>
          <w:rStyle w:val="apple-style-span"/>
        </w:rPr>
        <w:t>/</w:t>
      </w:r>
      <w:r w:rsidR="001A6ACD">
        <w:rPr>
          <w:rStyle w:val="apple-style-span"/>
        </w:rPr>
        <w:t xml:space="preserve">объединением </w:t>
      </w:r>
      <w:r w:rsidR="00193516">
        <w:rPr>
          <w:rStyle w:val="apple-style-span"/>
        </w:rPr>
        <w:t>НПО</w:t>
      </w:r>
      <w:r w:rsidRPr="00E4564F">
        <w:rPr>
          <w:rStyle w:val="apple-style-span"/>
        </w:rPr>
        <w:t>.</w:t>
      </w:r>
    </w:p>
    <w:p w14:paraId="520A5AD9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724C1CE2" w14:textId="6D91B4E3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>Процедура избрания членов СКК и альтернатов, установленная Положением о выборах внутри сообщества</w:t>
      </w:r>
      <w:r w:rsidR="001A6ACD" w:rsidRPr="002F07BB">
        <w:rPr>
          <w:rStyle w:val="apple-style-span"/>
        </w:rPr>
        <w:t>/</w:t>
      </w:r>
      <w:r w:rsidR="001A6ACD">
        <w:rPr>
          <w:rStyle w:val="apple-style-span"/>
        </w:rPr>
        <w:t xml:space="preserve">объединении </w:t>
      </w:r>
      <w:r w:rsidR="00193516">
        <w:rPr>
          <w:rStyle w:val="apple-style-span"/>
        </w:rPr>
        <w:t>НПО</w:t>
      </w:r>
      <w:r w:rsidRPr="00E4564F">
        <w:rPr>
          <w:rStyle w:val="apple-style-span"/>
        </w:rPr>
        <w:t>, должна соответствовать таким принципам:</w:t>
      </w:r>
    </w:p>
    <w:p w14:paraId="6CFCF313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>создание равной возможности для представителей сообщества выдвинуть свою кандидатуру в члены СКК в соответствии с критериями</w:t>
      </w:r>
    </w:p>
    <w:p w14:paraId="3F060C2D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>реализация права свободного голосования за выбранную кандидатуру</w:t>
      </w:r>
    </w:p>
    <w:p w14:paraId="660DDFF4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>обеспечение информированности о ходе проведения выборов внутри сообщества (порядок, условия, документы, сроки, результаты голосования)</w:t>
      </w:r>
    </w:p>
    <w:p w14:paraId="3D558A07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>открытость формирования персонального состава Мандатной/Счетной/другой комиссии или комитета и их функций</w:t>
      </w:r>
    </w:p>
    <w:p w14:paraId="159D0816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 xml:space="preserve">предоставление возможности диалога с кандидатами перед голосованием с целью ознакомления с их обязательствами перед сообществом и приоритетами работы в СКК </w:t>
      </w:r>
    </w:p>
    <w:p w14:paraId="444BE9CA" w14:textId="77777777" w:rsidR="00E735B0" w:rsidRPr="00E4564F" w:rsidRDefault="00E735B0" w:rsidP="00E735B0">
      <w:pPr>
        <w:pStyle w:val="af1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Style w:val="apple-style-span"/>
          <w:rFonts w:eastAsiaTheme="minorHAnsi"/>
          <w:lang w:eastAsia="en-US"/>
        </w:rPr>
      </w:pPr>
      <w:r w:rsidRPr="00E4564F">
        <w:rPr>
          <w:rStyle w:val="apple-style-span"/>
          <w:rFonts w:eastAsiaTheme="minorHAnsi"/>
          <w:lang w:eastAsia="en-US"/>
        </w:rPr>
        <w:t>соблюдение конфиденциальности персональных данных и управление конфликтом интересов</w:t>
      </w:r>
    </w:p>
    <w:p w14:paraId="46A4373B" w14:textId="75CE6F18" w:rsidR="00E735B0" w:rsidRPr="00E4564F" w:rsidRDefault="00E735B0" w:rsidP="00E735B0">
      <w:pPr>
        <w:pStyle w:val="2"/>
        <w:jc w:val="both"/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</w:pPr>
      <w:r w:rsidRPr="00E4564F"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  <w:t>Подготовка к проведению выборов</w:t>
      </w:r>
    </w:p>
    <w:p w14:paraId="658F7932" w14:textId="23596EBD" w:rsidR="00E735B0" w:rsidRPr="00E4564F" w:rsidRDefault="00E735B0" w:rsidP="00E735B0">
      <w:pPr>
        <w:jc w:val="both"/>
        <w:rPr>
          <w:rStyle w:val="apple-style-span"/>
        </w:rPr>
      </w:pPr>
      <w:r w:rsidRPr="00E4564F">
        <w:rPr>
          <w:rStyle w:val="apple-style-span"/>
        </w:rPr>
        <w:t>Первый этап обеспечивает подготовку сообществ</w:t>
      </w:r>
      <w:r w:rsidR="003E1780" w:rsidRPr="002F07BB">
        <w:rPr>
          <w:rStyle w:val="apple-style-span"/>
        </w:rPr>
        <w:t>/</w:t>
      </w:r>
      <w:r w:rsidR="003E1780">
        <w:rPr>
          <w:rStyle w:val="apple-style-span"/>
        </w:rPr>
        <w:t xml:space="preserve">объединений </w:t>
      </w:r>
      <w:r w:rsidR="00722B76">
        <w:rPr>
          <w:rStyle w:val="apple-style-span"/>
        </w:rPr>
        <w:t>НПО</w:t>
      </w:r>
      <w:r w:rsidRPr="00E4564F">
        <w:rPr>
          <w:rStyle w:val="apple-style-span"/>
        </w:rPr>
        <w:t xml:space="preserve"> к проведению выборов: предусматривает планирование работы, распределение функций и формирование персональных составов комитетов и комиссий, которые предусмотрены Положениями о выборах внутри сообществ (например, Мандатная комиссия/Счетная комиссия/ Организационный комитет/Независимые наблюдатели/другие).</w:t>
      </w:r>
    </w:p>
    <w:p w14:paraId="4C2967C1" w14:textId="77777777" w:rsidR="00E735B0" w:rsidRPr="00E4564F" w:rsidRDefault="00E735B0" w:rsidP="00E735B0">
      <w:pPr>
        <w:jc w:val="both"/>
        <w:rPr>
          <w:rStyle w:val="apple-style-span"/>
        </w:rPr>
      </w:pPr>
    </w:p>
    <w:p w14:paraId="6B7E22DD" w14:textId="32CABB34" w:rsidR="00E735B0" w:rsidRPr="00E4564F" w:rsidRDefault="00E735B0" w:rsidP="00E735B0">
      <w:pPr>
        <w:jc w:val="both"/>
        <w:rPr>
          <w:rStyle w:val="apple-style-span"/>
          <w:b/>
          <w:i/>
        </w:rPr>
      </w:pPr>
      <w:r w:rsidRPr="00E4564F">
        <w:rPr>
          <w:rStyle w:val="apple-style-span"/>
          <w:b/>
          <w:i/>
        </w:rPr>
        <w:t>План проведения выборов</w:t>
      </w:r>
      <w:r w:rsidRPr="00E4564F">
        <w:rPr>
          <w:rStyle w:val="apple-style-span"/>
        </w:rPr>
        <w:t>. В результате совместной работы сообществ</w:t>
      </w:r>
      <w:r w:rsidR="003E1780" w:rsidRPr="002F07BB">
        <w:rPr>
          <w:rStyle w:val="apple-style-span"/>
        </w:rPr>
        <w:t>/</w:t>
      </w:r>
      <w:r w:rsidR="003E1780">
        <w:rPr>
          <w:rStyle w:val="apple-style-span"/>
        </w:rPr>
        <w:t xml:space="preserve">объединений </w:t>
      </w:r>
      <w:r w:rsidR="00722B76">
        <w:rPr>
          <w:rStyle w:val="apple-style-span"/>
        </w:rPr>
        <w:t>НПО</w:t>
      </w:r>
      <w:r w:rsidRPr="00E4564F">
        <w:rPr>
          <w:rStyle w:val="apple-style-span"/>
        </w:rPr>
        <w:t xml:space="preserve"> с Секретариатом СКК планируется дата выхода объявления о начале выборов и готовится План проведения выборов </w:t>
      </w:r>
      <w:r w:rsidRPr="00720178">
        <w:rPr>
          <w:rStyle w:val="apple-style-span"/>
          <w:b/>
          <w:i/>
        </w:rPr>
        <w:t xml:space="preserve">(см. приложение </w:t>
      </w:r>
      <w:r w:rsidR="00720178" w:rsidRPr="00720178">
        <w:rPr>
          <w:rStyle w:val="apple-style-span"/>
          <w:b/>
          <w:i/>
        </w:rPr>
        <w:t>Примерный план проведения выборов</w:t>
      </w:r>
      <w:r w:rsidRPr="00720178">
        <w:rPr>
          <w:rStyle w:val="apple-style-span"/>
          <w:b/>
          <w:i/>
        </w:rPr>
        <w:t>).</w:t>
      </w:r>
      <w:r w:rsidR="007546AA" w:rsidRPr="00720178">
        <w:rPr>
          <w:rStyle w:val="apple-style-span"/>
          <w:b/>
          <w:i/>
        </w:rPr>
        <w:t xml:space="preserve"> </w:t>
      </w:r>
    </w:p>
    <w:p w14:paraId="610C6AA0" w14:textId="1871090A" w:rsidR="00E735B0" w:rsidRPr="00E4564F" w:rsidRDefault="00E735B0" w:rsidP="00E735B0">
      <w:pPr>
        <w:pStyle w:val="2"/>
        <w:jc w:val="both"/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</w:pPr>
      <w:r w:rsidRPr="00E4564F">
        <w:rPr>
          <w:rStyle w:val="apple-style-span"/>
          <w:rFonts w:eastAsiaTheme="minorHAnsi"/>
          <w:bCs w:val="0"/>
          <w:i/>
          <w:color w:val="auto"/>
          <w:sz w:val="24"/>
          <w:szCs w:val="24"/>
          <w:lang w:eastAsia="en-US"/>
        </w:rPr>
        <w:t>Организационный комитет</w:t>
      </w:r>
      <w:bookmarkEnd w:id="5"/>
      <w:r w:rsidRPr="00E4564F"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  <w:t xml:space="preserve">. </w:t>
      </w:r>
      <w:r w:rsidRPr="00E4564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Секретариат СКК может инициировать создание Организационного комитета с целью подготовки и проведения выборов в каждом сообществе</w:t>
      </w:r>
      <w:r w:rsidR="003E1780" w:rsidRPr="0000733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/объединении </w:t>
      </w:r>
      <w:r w:rsidR="00951063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НПО</w:t>
      </w:r>
      <w:r w:rsidRPr="00E4564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.  Персональный состав комитета формируется Секретариатом СКК из числа представителей каждого сообщества</w:t>
      </w:r>
      <w:r w:rsidR="00775708" w:rsidRPr="0000733F">
        <w:rPr>
          <w:rStyle w:val="apple-style-span"/>
          <w:b w:val="0"/>
        </w:rPr>
        <w:t>/</w:t>
      </w:r>
      <w:r w:rsidR="00775708" w:rsidRPr="0000733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объединени</w:t>
      </w:r>
      <w:r w:rsidR="00775708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я</w:t>
      </w:r>
      <w:r w:rsidR="00775708" w:rsidRPr="0000733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951063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НПО</w:t>
      </w:r>
      <w:r w:rsidRPr="00775708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E4564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на основе поданных кандидатур членами СКК от неправительственного сектора. При формировании персонального состава Организационного комитета рекомендуется учитывать необходимость исключения заинтересованности его будущих членов участвовать в выборах в качестве кандидатов на членство в СКК. Такой подход обеспечит беспристрастное выполнение административных функций членами комитета и оградит сообщества от потенциального риска нарушения каких-либо прав других кандидатов во время организационных процессов выборов (доступ к информации, своевременное получение документов и другое)</w:t>
      </w:r>
    </w:p>
    <w:p w14:paraId="34635D28" w14:textId="77777777" w:rsidR="00E735B0" w:rsidRPr="00E4564F" w:rsidRDefault="00E735B0" w:rsidP="00E735B0">
      <w:pPr>
        <w:jc w:val="both"/>
        <w:rPr>
          <w:rStyle w:val="apple-style-span"/>
          <w:highlight w:val="lightGray"/>
        </w:rPr>
      </w:pPr>
      <w:r w:rsidRPr="00E4564F">
        <w:rPr>
          <w:rStyle w:val="apple-style-span"/>
          <w:highlight w:val="lightGray"/>
        </w:rPr>
        <w:t xml:space="preserve">   </w:t>
      </w:r>
    </w:p>
    <w:p w14:paraId="62F9A9FC" w14:textId="7A04DAB1" w:rsidR="00E735B0" w:rsidRPr="00E4564F" w:rsidRDefault="00E735B0" w:rsidP="00E735B0">
      <w:pPr>
        <w:jc w:val="both"/>
      </w:pPr>
      <w:r w:rsidRPr="00E4564F">
        <w:t>Члены Оргкомитета являются ответственными за координацию выполнения Плана проведения выборов внутри своего сообщества</w:t>
      </w:r>
      <w:r w:rsidR="00024F56" w:rsidRPr="002F07BB">
        <w:rPr>
          <w:rStyle w:val="apple-style-span"/>
        </w:rPr>
        <w:t>/</w:t>
      </w:r>
      <w:r w:rsidR="00024F56">
        <w:rPr>
          <w:rStyle w:val="apple-style-span"/>
        </w:rPr>
        <w:t xml:space="preserve">объединения </w:t>
      </w:r>
      <w:r w:rsidR="00951063">
        <w:rPr>
          <w:rStyle w:val="apple-style-span"/>
        </w:rPr>
        <w:t>НПО</w:t>
      </w:r>
      <w:r w:rsidRPr="00E4564F">
        <w:t xml:space="preserve">, осуществляют внешнюю и внутреннюю коммуникацию, а также организационную работу в процессе выборов. Рабочие встречи Оргкомитета инициируются Секретариатом СКК для принятия совместных решений и координации вопросов между сообществами. </w:t>
      </w:r>
    </w:p>
    <w:p w14:paraId="1EFB1C50" w14:textId="77777777" w:rsidR="00E735B0" w:rsidRPr="00E4564F" w:rsidRDefault="00E735B0" w:rsidP="00E735B0">
      <w:pPr>
        <w:jc w:val="both"/>
      </w:pPr>
    </w:p>
    <w:p w14:paraId="2279F4E4" w14:textId="5A8728CF" w:rsidR="00E735B0" w:rsidRPr="00E4564F" w:rsidRDefault="00E735B0" w:rsidP="00E735B0">
      <w:pPr>
        <w:jc w:val="both"/>
        <w:rPr>
          <w:b/>
        </w:rPr>
      </w:pPr>
      <w:r w:rsidRPr="00E4564F">
        <w:rPr>
          <w:b/>
          <w:i/>
        </w:rPr>
        <w:t>Мандатная комиссия/</w:t>
      </w:r>
      <w:r w:rsidRPr="00E4564F">
        <w:rPr>
          <w:b/>
          <w:i/>
          <w:lang w:val="en-US"/>
        </w:rPr>
        <w:t>C</w:t>
      </w:r>
      <w:r w:rsidRPr="00E4564F">
        <w:rPr>
          <w:b/>
          <w:i/>
        </w:rPr>
        <w:t>четная комиссия</w:t>
      </w:r>
      <w:r w:rsidRPr="00E4564F">
        <w:rPr>
          <w:b/>
        </w:rPr>
        <w:t xml:space="preserve">. </w:t>
      </w:r>
      <w:r w:rsidRPr="00E4564F">
        <w:t>Мандатная комиссия (Счетная комиссия или другая структура) формируется в соответствии с порядком предусмотренным Положением о выборах сообщества</w:t>
      </w:r>
      <w:r w:rsidR="00B27B35" w:rsidRPr="002F07BB">
        <w:rPr>
          <w:rStyle w:val="apple-style-span"/>
        </w:rPr>
        <w:t>/</w:t>
      </w:r>
      <w:r w:rsidR="00B27B35">
        <w:rPr>
          <w:rStyle w:val="apple-style-span"/>
        </w:rPr>
        <w:t xml:space="preserve">объединения </w:t>
      </w:r>
      <w:r w:rsidR="00951063">
        <w:rPr>
          <w:rStyle w:val="apple-style-span"/>
        </w:rPr>
        <w:t>НПО</w:t>
      </w:r>
      <w:r w:rsidRPr="00E4564F">
        <w:t xml:space="preserve"> на период их проведения в каждом сообществе. Рекомендуемый численный состав – 3 члена комиссии из числа представителей международных и неправительственных организаций, не вовлеченных в выборы членов СКК.</w:t>
      </w:r>
    </w:p>
    <w:p w14:paraId="3BB4A1C6" w14:textId="77777777" w:rsidR="00E735B0" w:rsidRPr="00E4564F" w:rsidRDefault="00E735B0" w:rsidP="00E735B0">
      <w:pPr>
        <w:autoSpaceDE w:val="0"/>
        <w:autoSpaceDN w:val="0"/>
        <w:adjustRightInd w:val="0"/>
        <w:jc w:val="both"/>
      </w:pPr>
    </w:p>
    <w:p w14:paraId="1BAF05B2" w14:textId="77777777" w:rsidR="00E735B0" w:rsidRPr="00E4564F" w:rsidRDefault="00E735B0" w:rsidP="00E735B0">
      <w:pPr>
        <w:autoSpaceDE w:val="0"/>
        <w:autoSpaceDN w:val="0"/>
        <w:adjustRightInd w:val="0"/>
        <w:jc w:val="both"/>
      </w:pPr>
      <w:r w:rsidRPr="00E4564F">
        <w:t xml:space="preserve">Члены комиссии выполняют свою деятельность на добровольной основе с обязательным условием отсутствия конфликта интересов (см. раздел о конфликте интересов этого документа). Кандидаты в состав СКК от неправительственного сектора, а также действительные члены СКК, не могут входить в состав комиссии. </w:t>
      </w:r>
      <w:bookmarkStart w:id="6" w:name="_Toc524443629"/>
    </w:p>
    <w:p w14:paraId="247A2C32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7DFE4C48" w14:textId="23864F0B" w:rsidR="00E735B0" w:rsidRPr="00E4564F" w:rsidRDefault="00E735B0" w:rsidP="00E735B0">
      <w:pPr>
        <w:autoSpaceDE w:val="0"/>
        <w:autoSpaceDN w:val="0"/>
        <w:adjustRightInd w:val="0"/>
        <w:jc w:val="both"/>
      </w:pPr>
      <w:r w:rsidRPr="00E4564F">
        <w:t>Полномочия и функции комиссии</w:t>
      </w:r>
      <w:bookmarkEnd w:id="6"/>
      <w:r w:rsidRPr="00E4564F">
        <w:t xml:space="preserve"> определяются Положением о выборах сообщества</w:t>
      </w:r>
      <w:r w:rsidR="003F2FE9" w:rsidRPr="002F07BB">
        <w:rPr>
          <w:rStyle w:val="apple-style-span"/>
        </w:rPr>
        <w:t>/</w:t>
      </w:r>
      <w:r w:rsidR="003F2FE9">
        <w:rPr>
          <w:rStyle w:val="apple-style-span"/>
        </w:rPr>
        <w:t xml:space="preserve">объединения </w:t>
      </w:r>
      <w:r w:rsidR="00951063">
        <w:rPr>
          <w:rStyle w:val="apple-style-span"/>
        </w:rPr>
        <w:t>НПО</w:t>
      </w:r>
      <w:r w:rsidRPr="00E4564F">
        <w:t xml:space="preserve"> и доводятся до ведома комиссии членом Организационного комитета до начала ее работы.  Рекомендуемый перечень функций: анализ документов, поданных кандидатами в члены СКК во время регистрации и контроль за процессом регистрации в целом; верификация кандидатур на соответствие критериям к членству в СКК, в случае несоответствия критериям и требованиям, нарушению сроков и условий подачи документации - кандидат не допускается комиссией к дальнейшим этапам выборов; формирование списков избирателей после их регистрации совместно с членом Оргкомитета; участие в организации голосования, подсчет голосов, определение членов СКК, набравших наибольшее количество голосов, и их альтернатов (члены и альтернаты определяются по принципу наибольшего числа набранных голосов за одного человека и затем в порядке убывания определяется альтернат); в сотрудничестве с членом Оргкомитета документирование результатов выборов (протокол и его приложения) и подача документов в Секретариат СКК согласно срокам, установленных Планом проведения выборов.</w:t>
      </w:r>
    </w:p>
    <w:p w14:paraId="1FC1695C" w14:textId="77777777" w:rsidR="00E735B0" w:rsidRPr="00E4564F" w:rsidRDefault="00E735B0" w:rsidP="00E735B0">
      <w:pPr>
        <w:jc w:val="both"/>
      </w:pPr>
    </w:p>
    <w:p w14:paraId="59F3A3FF" w14:textId="21497DCF" w:rsidR="00E735B0" w:rsidRPr="00E4564F" w:rsidRDefault="00E735B0" w:rsidP="00E735B0">
      <w:pPr>
        <w:jc w:val="both"/>
      </w:pPr>
      <w:r w:rsidRPr="00E4564F">
        <w:rPr>
          <w:b/>
          <w:i/>
        </w:rPr>
        <w:t>Независимые наблюдатели</w:t>
      </w:r>
      <w:r w:rsidRPr="00E4564F">
        <w:t>. Сообщества</w:t>
      </w:r>
      <w:r w:rsidR="00833A86" w:rsidRPr="002F07BB">
        <w:rPr>
          <w:rStyle w:val="apple-style-span"/>
        </w:rPr>
        <w:t>/</w:t>
      </w:r>
      <w:r w:rsidR="00833A86">
        <w:rPr>
          <w:rStyle w:val="apple-style-span"/>
        </w:rPr>
        <w:t xml:space="preserve">объединения </w:t>
      </w:r>
      <w:r w:rsidR="00951063">
        <w:rPr>
          <w:rStyle w:val="apple-style-span"/>
        </w:rPr>
        <w:t>НПО</w:t>
      </w:r>
      <w:r w:rsidRPr="00E4564F">
        <w:t xml:space="preserve"> привлекают независимых наблюдателей на всех этапах выборов внутри сообществ на условиях отсутствия у них конфликта интересов. По окончании выборов независимые наблюдатели могут подготовить свои предложения по усовершенствованию Положения о выборах сообщества</w:t>
      </w:r>
      <w:r w:rsidR="006178F9" w:rsidRPr="002F07BB">
        <w:rPr>
          <w:rStyle w:val="apple-style-span"/>
        </w:rPr>
        <w:t>/</w:t>
      </w:r>
      <w:r w:rsidR="006178F9">
        <w:rPr>
          <w:rStyle w:val="apple-style-span"/>
        </w:rPr>
        <w:t xml:space="preserve">объединения </w:t>
      </w:r>
      <w:r w:rsidR="00951063">
        <w:rPr>
          <w:rStyle w:val="apple-style-span"/>
        </w:rPr>
        <w:t>НПО</w:t>
      </w:r>
      <w:r w:rsidRPr="00E4564F">
        <w:t xml:space="preserve"> или дать рекомендации по улучшению организационного процесса. Секретариат СКК может привлечь независимых наблюдателей к участию на заседании СКК во время рассмотрения вопроса о результатах проведения выборов и представления новых кандидатур на членство в СКК.</w:t>
      </w:r>
    </w:p>
    <w:p w14:paraId="72E7429A" w14:textId="77777777" w:rsidR="00E735B0" w:rsidRPr="00E4564F" w:rsidRDefault="00E735B0" w:rsidP="00E735B0">
      <w:pPr>
        <w:pStyle w:val="2"/>
        <w:jc w:val="both"/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</w:pPr>
      <w:bookmarkStart w:id="7" w:name="_Toc524443624"/>
      <w:r w:rsidRPr="00E4564F"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  <w:t>Объявление о начале проведения выборов</w:t>
      </w:r>
      <w:bookmarkEnd w:id="7"/>
    </w:p>
    <w:p w14:paraId="2CF30D66" w14:textId="35FE534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 xml:space="preserve">Объявление о начале выборов публикуется Секретариатом СКК на официальных сайтах СКК, </w:t>
      </w:r>
      <w:r w:rsidR="00E4564F">
        <w:rPr>
          <w:rStyle w:val="apple-style-span"/>
        </w:rPr>
        <w:t>Казахского научного центра дерматологии и инфекционных заболеваний</w:t>
      </w:r>
      <w:r w:rsidRPr="00E4564F">
        <w:rPr>
          <w:rStyle w:val="apple-style-span"/>
        </w:rPr>
        <w:t xml:space="preserve"> МЗ РК, Национального научного центра фтизиопульмонологии МЗ РК, в республиканских печатных СМИ, а также посредством электронн</w:t>
      </w:r>
      <w:r w:rsidR="00E553C8">
        <w:rPr>
          <w:rStyle w:val="apple-style-span"/>
        </w:rPr>
        <w:t>ой рассылки</w:t>
      </w:r>
      <w:r w:rsidRPr="00E4564F">
        <w:rPr>
          <w:rStyle w:val="apple-style-span"/>
        </w:rPr>
        <w:t xml:space="preserve">. Объявление должно включать в себя четкие сроки этапов выборов, описание избирательных групп </w:t>
      </w:r>
      <w:r w:rsidR="00731003">
        <w:rPr>
          <w:rStyle w:val="apple-style-span"/>
        </w:rPr>
        <w:t>(сообществ</w:t>
      </w:r>
      <w:r w:rsidR="00731003" w:rsidRPr="002F07BB">
        <w:rPr>
          <w:rStyle w:val="apple-style-span"/>
        </w:rPr>
        <w:t>/</w:t>
      </w:r>
      <w:r w:rsidR="00731003">
        <w:rPr>
          <w:rStyle w:val="apple-style-span"/>
        </w:rPr>
        <w:t xml:space="preserve">объединений </w:t>
      </w:r>
      <w:r w:rsidR="002A7D80">
        <w:rPr>
          <w:rStyle w:val="apple-style-span"/>
        </w:rPr>
        <w:t>НПО</w:t>
      </w:r>
      <w:r w:rsidR="00731003">
        <w:rPr>
          <w:rStyle w:val="apple-style-span"/>
        </w:rPr>
        <w:t>)</w:t>
      </w:r>
      <w:r w:rsidR="00731003" w:rsidRPr="00E4564F">
        <w:rPr>
          <w:rStyle w:val="apple-style-span"/>
        </w:rPr>
        <w:t xml:space="preserve"> </w:t>
      </w:r>
      <w:r w:rsidRPr="00E4564F">
        <w:rPr>
          <w:rStyle w:val="apple-style-span"/>
        </w:rPr>
        <w:t xml:space="preserve">от неправительственного сектора, имеющих право на представительство в СКК, перечень документов, которые подаются от кандидатов на членство в СКК, другая информация. К объявлению прилагаются документы, которые содействуют проведению выборов, в том числе форма заявки на участие в выборах. </w:t>
      </w:r>
    </w:p>
    <w:p w14:paraId="0355DAD9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0FB973AD" w14:textId="1437F60C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  <w:r w:rsidRPr="00E4564F">
        <w:rPr>
          <w:rStyle w:val="apple-style-span"/>
        </w:rPr>
        <w:t>Член Оргкомитета осуществля</w:t>
      </w:r>
      <w:r w:rsidR="00D95D43">
        <w:rPr>
          <w:rStyle w:val="apple-style-span"/>
        </w:rPr>
        <w:t>е</w:t>
      </w:r>
      <w:r w:rsidRPr="00E4564F">
        <w:rPr>
          <w:rStyle w:val="apple-style-span"/>
        </w:rPr>
        <w:t>т распространение внутри сообщества</w:t>
      </w:r>
      <w:r w:rsidR="00D95D43" w:rsidRPr="002F07BB">
        <w:rPr>
          <w:rStyle w:val="apple-style-span"/>
        </w:rPr>
        <w:t>/</w:t>
      </w:r>
      <w:r w:rsidR="00D95D43">
        <w:rPr>
          <w:rStyle w:val="apple-style-span"/>
        </w:rPr>
        <w:t xml:space="preserve">объединения </w:t>
      </w:r>
      <w:r w:rsidR="00CA29D4">
        <w:rPr>
          <w:rStyle w:val="apple-style-span"/>
        </w:rPr>
        <w:t>НПО</w:t>
      </w:r>
      <w:r w:rsidRPr="00E4564F">
        <w:rPr>
          <w:rStyle w:val="apple-style-span"/>
        </w:rPr>
        <w:t xml:space="preserve"> информации из объявления и активно мобилизует представителей сообщества</w:t>
      </w:r>
      <w:r w:rsidR="00500515" w:rsidRPr="002F07BB">
        <w:rPr>
          <w:rStyle w:val="apple-style-span"/>
        </w:rPr>
        <w:t>/</w:t>
      </w:r>
      <w:r w:rsidR="00500515">
        <w:rPr>
          <w:rStyle w:val="apple-style-span"/>
        </w:rPr>
        <w:t>объединени</w:t>
      </w:r>
      <w:r w:rsidR="00CA29D4">
        <w:rPr>
          <w:rStyle w:val="apple-style-span"/>
        </w:rPr>
        <w:t>я НПО</w:t>
      </w:r>
      <w:r w:rsidRPr="00E4564F">
        <w:rPr>
          <w:rStyle w:val="apple-style-span"/>
        </w:rPr>
        <w:t xml:space="preserve"> к участию в выборах. Особое внимание уделяется информированию сообщества о правах и обязанностях члена СКК и альтерната, что демонстрирует потенциальным кандидатам на членство в СКК их будущие полномочия и объем работы с сообществом</w:t>
      </w:r>
      <w:r w:rsidR="00D0235E" w:rsidRPr="0000733F">
        <w:rPr>
          <w:rStyle w:val="apple-style-span"/>
        </w:rPr>
        <w:t>/</w:t>
      </w:r>
      <w:r w:rsidR="00D0235E" w:rsidRPr="00D0235E">
        <w:rPr>
          <w:rStyle w:val="apple-style-span"/>
        </w:rPr>
        <w:t xml:space="preserve"> </w:t>
      </w:r>
      <w:r w:rsidR="00D0235E">
        <w:rPr>
          <w:rStyle w:val="apple-style-span"/>
        </w:rPr>
        <w:t>объединени</w:t>
      </w:r>
      <w:r w:rsidR="00D0235E">
        <w:rPr>
          <w:rStyle w:val="apple-style-span"/>
          <w:lang w:val="en-US"/>
        </w:rPr>
        <w:t>tv</w:t>
      </w:r>
      <w:r w:rsidR="00D0235E">
        <w:rPr>
          <w:rStyle w:val="apple-style-span"/>
        </w:rPr>
        <w:t xml:space="preserve"> НПО</w:t>
      </w:r>
      <w:r w:rsidRPr="00E4564F">
        <w:rPr>
          <w:rStyle w:val="apple-style-span"/>
        </w:rPr>
        <w:t xml:space="preserve"> (консультации с сообществом, отчетность, представление интересов, другое).</w:t>
      </w:r>
    </w:p>
    <w:p w14:paraId="58977A34" w14:textId="77777777" w:rsidR="00E735B0" w:rsidRPr="00E4564F" w:rsidRDefault="00E735B0" w:rsidP="00E735B0"/>
    <w:p w14:paraId="46380C3C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  <w:b/>
        </w:rPr>
      </w:pPr>
      <w:r w:rsidRPr="00E4564F">
        <w:rPr>
          <w:rStyle w:val="apple-style-span"/>
          <w:b/>
        </w:rPr>
        <w:t>Регистрация кандидатов в члены СКК/альтернаты и избирателей для голосования</w:t>
      </w:r>
    </w:p>
    <w:p w14:paraId="6F3A307D" w14:textId="77777777" w:rsidR="00E735B0" w:rsidRPr="00E4564F" w:rsidRDefault="00E735B0" w:rsidP="00E735B0">
      <w:pPr>
        <w:autoSpaceDE w:val="0"/>
        <w:autoSpaceDN w:val="0"/>
        <w:adjustRightInd w:val="0"/>
        <w:jc w:val="both"/>
        <w:rPr>
          <w:rStyle w:val="apple-style-span"/>
        </w:rPr>
      </w:pPr>
    </w:p>
    <w:p w14:paraId="26630B52" w14:textId="51744985" w:rsidR="00E735B0" w:rsidRPr="00E4564F" w:rsidRDefault="00E735B0" w:rsidP="00E735B0">
      <w:pPr>
        <w:jc w:val="both"/>
      </w:pPr>
      <w:r w:rsidRPr="00E4564F">
        <w:t>Третий этап выборов предусматривает регистрацию кандидатов на членство в СКК и формирование списка избирателей каждого сообщества</w:t>
      </w:r>
      <w:r w:rsidR="00D0235E" w:rsidRPr="002F07BB">
        <w:rPr>
          <w:rStyle w:val="apple-style-span"/>
        </w:rPr>
        <w:t>/</w:t>
      </w:r>
      <w:r w:rsidR="00D0235E">
        <w:rPr>
          <w:rStyle w:val="apple-style-span"/>
        </w:rPr>
        <w:t>объединения НПО</w:t>
      </w:r>
      <w:r w:rsidRPr="00E4564F">
        <w:t>. Внутри сообществ</w:t>
      </w:r>
      <w:r w:rsidR="00EB714B" w:rsidRPr="002F07BB">
        <w:rPr>
          <w:rStyle w:val="apple-style-span"/>
        </w:rPr>
        <w:t>/</w:t>
      </w:r>
      <w:r w:rsidR="00EB714B">
        <w:rPr>
          <w:rStyle w:val="apple-style-span"/>
        </w:rPr>
        <w:t>объединений НПО</w:t>
      </w:r>
      <w:r w:rsidRPr="00E4564F">
        <w:t xml:space="preserve"> обеспечивается коммуникация по вопросам процедуры регистрации, четких сроков ее проведения, способа регистрации (через электронную почту, сайт сообщества, другие возможности). Приоритетом в выполнении этого этапа выборов является обеспечение конфиденциальности персональных данных, создание равных условий для регистрации кандидатов и соблюдение требований к подаче документов кандидатов (форма, подтверждающие личность документация, другое), предоставление критериев к кандидатам, вовлечение всех без исключения представителей сообщества в процесс регистрации в качестве избирателей на добровольной основе.</w:t>
      </w:r>
    </w:p>
    <w:p w14:paraId="40B60F72" w14:textId="77777777" w:rsidR="00E735B0" w:rsidRPr="00E4564F" w:rsidRDefault="00E735B0" w:rsidP="00E735B0">
      <w:pPr>
        <w:jc w:val="both"/>
      </w:pPr>
    </w:p>
    <w:p w14:paraId="237B6D45" w14:textId="77777777" w:rsidR="00E735B0" w:rsidRPr="00E4564F" w:rsidRDefault="00E735B0" w:rsidP="00E735B0">
      <w:pPr>
        <w:jc w:val="both"/>
      </w:pPr>
      <w:r w:rsidRPr="00E4564F">
        <w:t xml:space="preserve">В случае, если Положение о выборах сообщества предусматривает модель непрямых выборов, на этапе регистрации представители этого сообщества голосуют за делегата, которому отдают свое право голоса за кандидата в члены СКК/альтерната, что фиксируется документально. </w:t>
      </w:r>
    </w:p>
    <w:p w14:paraId="126FD9B3" w14:textId="77777777" w:rsidR="00822760" w:rsidRDefault="00822760" w:rsidP="00E735B0">
      <w:pPr>
        <w:jc w:val="both"/>
      </w:pPr>
    </w:p>
    <w:p w14:paraId="511BB646" w14:textId="3F4A9AB0" w:rsidR="00E735B0" w:rsidRPr="00E4564F" w:rsidRDefault="00E735B0" w:rsidP="00E735B0">
      <w:pPr>
        <w:jc w:val="both"/>
      </w:pPr>
      <w:r w:rsidRPr="00E4564F">
        <w:t xml:space="preserve">Таким образом формируется специальная группа (рабочая группа, группа избирателей, совет или другая аналогичная структура согласно Положения о выборах сообщества), которая уполномочена сообществом голосовать за кандидатуры после публикации их списка на основе допуска к выборам со стороны </w:t>
      </w:r>
      <w:r w:rsidRPr="00E4564F">
        <w:rPr>
          <w:rStyle w:val="apple-style-span"/>
        </w:rPr>
        <w:t>Мандатной/Счетной/другой комиссии или комитета.</w:t>
      </w:r>
    </w:p>
    <w:p w14:paraId="2F2C7CD6" w14:textId="77777777" w:rsidR="00E735B0" w:rsidRPr="00E4564F" w:rsidRDefault="00E735B0" w:rsidP="00E735B0">
      <w:pPr>
        <w:jc w:val="both"/>
        <w:rPr>
          <w:rStyle w:val="apple-style-span"/>
        </w:rPr>
      </w:pPr>
    </w:p>
    <w:p w14:paraId="58BDFCAD" w14:textId="76BE010D" w:rsidR="00E735B0" w:rsidRPr="00E4564F" w:rsidRDefault="00E735B0" w:rsidP="00E735B0">
      <w:pPr>
        <w:jc w:val="both"/>
        <w:rPr>
          <w:rStyle w:val="apple-style-span"/>
        </w:rPr>
      </w:pPr>
      <w:r w:rsidRPr="00E4564F">
        <w:rPr>
          <w:rStyle w:val="apple-style-span"/>
        </w:rPr>
        <w:t>В случае, если Положение о выборах сообщества предусматривает модель прямых выборов, готовится список избирателей из числа представителей сообщества, которые на добровольной основе зарегистрировались и готовы участвовать в голосовании.</w:t>
      </w:r>
    </w:p>
    <w:p w14:paraId="0B935803" w14:textId="77777777" w:rsidR="00E735B0" w:rsidRPr="00E4564F" w:rsidRDefault="00E735B0" w:rsidP="00E735B0">
      <w:pPr>
        <w:jc w:val="both"/>
        <w:rPr>
          <w:rStyle w:val="apple-style-span"/>
        </w:rPr>
      </w:pPr>
    </w:p>
    <w:p w14:paraId="2EA4126E" w14:textId="41E6EFE5" w:rsidR="00E735B0" w:rsidRPr="00E4564F" w:rsidRDefault="00E735B0" w:rsidP="00E735B0">
      <w:pPr>
        <w:jc w:val="both"/>
        <w:rPr>
          <w:rStyle w:val="apple-style-span"/>
        </w:rPr>
      </w:pPr>
      <w:r w:rsidRPr="00E4564F">
        <w:rPr>
          <w:rStyle w:val="apple-style-span"/>
        </w:rPr>
        <w:t>Информация о работе Мандатной/Счетной/другой комиссии или комитета, созданного согласно Положения о выборах внутри сообщества</w:t>
      </w:r>
      <w:r w:rsidR="00952318" w:rsidRPr="002F07BB">
        <w:rPr>
          <w:rStyle w:val="apple-style-span"/>
        </w:rPr>
        <w:t>/</w:t>
      </w:r>
      <w:r w:rsidR="00952318">
        <w:rPr>
          <w:rStyle w:val="apple-style-span"/>
        </w:rPr>
        <w:t>объединения НПО</w:t>
      </w:r>
      <w:r w:rsidRPr="00E4564F">
        <w:rPr>
          <w:rStyle w:val="apple-style-span"/>
        </w:rPr>
        <w:t>, должна быть открытой для представителей сообщества и заинтересованных сторон, что означает периодическое информирование (1) о процессе формирования и персональном составе комиссии/комитета, (2) отсутствии конфликта интересов у членов комиссии/комитета, (3) соблюдения конфиденциальности персональных данных в их работе, (4) результатов работы комиссии/комитета на этапе регистрации, другое.</w:t>
      </w:r>
    </w:p>
    <w:p w14:paraId="6763C74C" w14:textId="77777777" w:rsidR="00E735B0" w:rsidRPr="00E4564F" w:rsidRDefault="00E735B0" w:rsidP="00E735B0">
      <w:pPr>
        <w:pStyle w:val="2"/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</w:pPr>
      <w:r w:rsidRPr="00E4564F">
        <w:rPr>
          <w:rStyle w:val="apple-style-span"/>
          <w:rFonts w:eastAsiaTheme="minorHAnsi"/>
          <w:bCs w:val="0"/>
          <w:color w:val="auto"/>
          <w:sz w:val="24"/>
          <w:szCs w:val="24"/>
          <w:lang w:eastAsia="en-US"/>
        </w:rPr>
        <w:t>Публикация списка кандидатур в члены СКК и альтернаты от каждого сообщества</w:t>
      </w:r>
    </w:p>
    <w:p w14:paraId="79E1976E" w14:textId="492B8CF9" w:rsidR="00E735B0" w:rsidRPr="00E4564F" w:rsidRDefault="00E735B0" w:rsidP="00E735B0">
      <w:pPr>
        <w:jc w:val="both"/>
        <w:rPr>
          <w:rStyle w:val="apple-style-span"/>
        </w:rPr>
      </w:pPr>
      <w:r w:rsidRPr="00E4564F">
        <w:rPr>
          <w:rStyle w:val="apple-style-span"/>
        </w:rPr>
        <w:t>Сообщества</w:t>
      </w:r>
      <w:r w:rsidR="00AF5E10" w:rsidRPr="002F07BB">
        <w:rPr>
          <w:rStyle w:val="apple-style-span"/>
        </w:rPr>
        <w:t>/</w:t>
      </w:r>
      <w:r w:rsidR="00AF5E10">
        <w:rPr>
          <w:rStyle w:val="apple-style-span"/>
        </w:rPr>
        <w:t>объединения НПО</w:t>
      </w:r>
      <w:r w:rsidRPr="00E4564F">
        <w:rPr>
          <w:rStyle w:val="apple-style-span"/>
        </w:rPr>
        <w:t xml:space="preserve"> через члена Оргкомитета распространяют информацию о кандидатах в члены СКК и осуществляют подготовку голосования.</w:t>
      </w:r>
    </w:p>
    <w:p w14:paraId="5E7B5B95" w14:textId="77777777" w:rsidR="00E735B0" w:rsidRPr="00E4564F" w:rsidRDefault="00E735B0" w:rsidP="00E735B0">
      <w:pPr>
        <w:pStyle w:val="2"/>
        <w:jc w:val="both"/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E4564F">
        <w:rPr>
          <w:rStyle w:val="apple-style-span"/>
          <w:rFonts w:eastAsiaTheme="minorHAnsi"/>
          <w:b w:val="0"/>
          <w:bCs w:val="0"/>
          <w:color w:val="auto"/>
          <w:sz w:val="24"/>
          <w:szCs w:val="24"/>
          <w:lang w:eastAsia="en-US"/>
        </w:rPr>
        <w:t>Секретариат СКК публикует список кандидатур через доступные каналы коммуникации на основе полученной от члена Оргкомитета информации о допуске кандидатур к выборам после оформления соответствующего решения Мандатной/Счетной/другой комиссии или комитета.</w:t>
      </w:r>
    </w:p>
    <w:p w14:paraId="3D755073" w14:textId="77777777" w:rsidR="00E735B0" w:rsidRPr="00E4564F" w:rsidRDefault="00E735B0" w:rsidP="00E735B0">
      <w:pPr>
        <w:jc w:val="both"/>
        <w:rPr>
          <w:rStyle w:val="apple-style-span"/>
          <w:b/>
        </w:rPr>
      </w:pPr>
    </w:p>
    <w:p w14:paraId="589C2624" w14:textId="77777777" w:rsidR="00E735B0" w:rsidRPr="00E4564F" w:rsidRDefault="00E735B0" w:rsidP="00E735B0">
      <w:pPr>
        <w:jc w:val="both"/>
        <w:rPr>
          <w:rStyle w:val="apple-style-span"/>
          <w:b/>
        </w:rPr>
      </w:pPr>
      <w:r w:rsidRPr="00E4564F">
        <w:rPr>
          <w:rStyle w:val="apple-style-span"/>
          <w:b/>
        </w:rPr>
        <w:t>Голосование за кандидатуры в члены СКК/альтернаты</w:t>
      </w:r>
    </w:p>
    <w:p w14:paraId="79700F29" w14:textId="77777777" w:rsidR="00E735B0" w:rsidRPr="00E4564F" w:rsidRDefault="00E735B0" w:rsidP="00E735B0">
      <w:pPr>
        <w:jc w:val="both"/>
        <w:rPr>
          <w:rStyle w:val="apple-style-span"/>
          <w:b/>
        </w:rPr>
      </w:pPr>
    </w:p>
    <w:p w14:paraId="5B02A129" w14:textId="53A9A60B" w:rsidR="00E735B0" w:rsidRPr="00E4564F" w:rsidRDefault="00E735B0" w:rsidP="00E735B0">
      <w:pPr>
        <w:jc w:val="both"/>
      </w:pPr>
      <w:r w:rsidRPr="00E4564F">
        <w:rPr>
          <w:rStyle w:val="apple-style-span"/>
        </w:rPr>
        <w:t>Голосование организовывается членом Оргкомитета внутри своего сообщества</w:t>
      </w:r>
      <w:r w:rsidR="00A27901" w:rsidRPr="002F07BB">
        <w:rPr>
          <w:rStyle w:val="apple-style-span"/>
        </w:rPr>
        <w:t>/</w:t>
      </w:r>
      <w:r w:rsidR="00A27901">
        <w:rPr>
          <w:rStyle w:val="apple-style-span"/>
        </w:rPr>
        <w:t>объединения НПО</w:t>
      </w:r>
      <w:r w:rsidRPr="00E4564F">
        <w:rPr>
          <w:rStyle w:val="apple-style-span"/>
        </w:rPr>
        <w:t xml:space="preserve"> на основе порядка, определенного Положением о выборах (например, тайное или открытое, через подачу голоса онлайн или участие в мероприятии, решение принимается большинством и простым подсчетом голосов или присвоением баллов). Особое внимание на этом этапе уделяется проведению </w:t>
      </w:r>
      <w:r w:rsidRPr="00E4564F">
        <w:t>собрания/форума/</w:t>
      </w:r>
      <w:r w:rsidR="00E553C8" w:rsidRPr="00E4564F">
        <w:t>съезда</w:t>
      </w:r>
      <w:r w:rsidR="00E553C8">
        <w:t xml:space="preserve"> </w:t>
      </w:r>
      <w:r w:rsidR="00E553C8" w:rsidRPr="00E4564F">
        <w:t>избирателей,</w:t>
      </w:r>
      <w:r w:rsidRPr="00E4564F">
        <w:t xml:space="preserve"> во время которого предоставляется возможность кандидатам выступить перед сообществом, представить приоритеты в предоставлении интересов сообщества</w:t>
      </w:r>
      <w:r w:rsidR="00E50F69" w:rsidRPr="002F07BB">
        <w:rPr>
          <w:rStyle w:val="apple-style-span"/>
        </w:rPr>
        <w:t>/</w:t>
      </w:r>
      <w:r w:rsidR="00E50F69">
        <w:rPr>
          <w:rStyle w:val="apple-style-span"/>
        </w:rPr>
        <w:t>объединения НПО</w:t>
      </w:r>
      <w:r w:rsidRPr="00E4564F">
        <w:t xml:space="preserve"> в качестве будущего члена СКК, обсудить способы взаимодействия с сообществом (отчетность, консультации, вовлечение представителей сообщества в работу комитетов и групп СКК, другое). Такой подход обеспечит информированность представителей сообщества </w:t>
      </w:r>
      <w:r w:rsidR="00E553C8" w:rsidRPr="00E4564F">
        <w:t>обо всех</w:t>
      </w:r>
      <w:r w:rsidRPr="00E4564F">
        <w:t xml:space="preserve"> кандидатах и их планах по представлению интересов сообщества, будет содействовать осознанному выбору во время голосования.</w:t>
      </w:r>
    </w:p>
    <w:p w14:paraId="0EED991C" w14:textId="77777777" w:rsidR="00E735B0" w:rsidRPr="00E4564F" w:rsidRDefault="00E735B0" w:rsidP="00E735B0">
      <w:pPr>
        <w:jc w:val="both"/>
      </w:pPr>
    </w:p>
    <w:p w14:paraId="4C177A46" w14:textId="77777777" w:rsidR="00E735B0" w:rsidRPr="00E4564F" w:rsidRDefault="00E735B0" w:rsidP="00E735B0">
      <w:pPr>
        <w:jc w:val="both"/>
      </w:pPr>
      <w:r w:rsidRPr="00E4564F">
        <w:t xml:space="preserve">При голосовании приоритетом является обеспечение равных условий для всех избирателей (в случае непрямых выборов для избирателей специально созданной группы или совета) и кандидатов, процедура сопровождается четкими инструкциями подачи бюллетеней или других форм подтверждения голоса с целью уменьшения количества бюллетеней/форм голосования признанных недействительными из-за их неправильного заполнения или подачи. </w:t>
      </w:r>
    </w:p>
    <w:p w14:paraId="3BBAA4A0" w14:textId="77777777" w:rsidR="00E735B0" w:rsidRPr="00E4564F" w:rsidRDefault="00E735B0" w:rsidP="00E735B0">
      <w:pPr>
        <w:jc w:val="both"/>
      </w:pPr>
    </w:p>
    <w:p w14:paraId="024A55C3" w14:textId="77777777" w:rsidR="00E735B0" w:rsidRPr="00E4564F" w:rsidRDefault="00E735B0" w:rsidP="00E735B0">
      <w:pPr>
        <w:jc w:val="both"/>
        <w:rPr>
          <w:rStyle w:val="apple-style-span"/>
        </w:rPr>
      </w:pPr>
      <w:r w:rsidRPr="00E4564F">
        <w:t xml:space="preserve">Член Оргкомитета обеспечивает информированность о результатах работы </w:t>
      </w:r>
      <w:r w:rsidRPr="00E4564F">
        <w:rPr>
          <w:rStyle w:val="apple-style-span"/>
        </w:rPr>
        <w:t xml:space="preserve">Мандатной/Счетной/другой комиссии или комитета, которая документально фиксирует результат голосования и предоставляет протокол со всеми приложениями для дальнейшей подачи в Секретариат СКК. </w:t>
      </w:r>
    </w:p>
    <w:p w14:paraId="78C8BFD3" w14:textId="77777777" w:rsidR="00E735B0" w:rsidRPr="00E4564F" w:rsidRDefault="00E735B0" w:rsidP="00E735B0">
      <w:pPr>
        <w:jc w:val="both"/>
        <w:rPr>
          <w:rStyle w:val="apple-style-span"/>
          <w:b/>
        </w:rPr>
      </w:pPr>
    </w:p>
    <w:p w14:paraId="48740561" w14:textId="77777777" w:rsidR="00E735B0" w:rsidRPr="00E4564F" w:rsidRDefault="00E735B0" w:rsidP="00E735B0">
      <w:pPr>
        <w:jc w:val="both"/>
        <w:rPr>
          <w:rStyle w:val="apple-style-span"/>
          <w:b/>
        </w:rPr>
      </w:pPr>
      <w:r w:rsidRPr="00E4564F">
        <w:rPr>
          <w:rStyle w:val="apple-style-span"/>
          <w:b/>
        </w:rPr>
        <w:t>Публикация результатов голосования на основе подтверждающей документации</w:t>
      </w:r>
    </w:p>
    <w:p w14:paraId="25FF313B" w14:textId="77777777" w:rsidR="00E735B0" w:rsidRPr="00E4564F" w:rsidRDefault="00E735B0" w:rsidP="00E735B0">
      <w:pPr>
        <w:jc w:val="both"/>
        <w:rPr>
          <w:rStyle w:val="apple-style-span"/>
          <w:b/>
        </w:rPr>
      </w:pPr>
    </w:p>
    <w:p w14:paraId="4A1079DA" w14:textId="4CDAB638" w:rsidR="00E735B0" w:rsidRPr="00E4564F" w:rsidRDefault="00E735B0" w:rsidP="00E735B0">
      <w:pPr>
        <w:jc w:val="both"/>
        <w:rPr>
          <w:rStyle w:val="apple-style-span"/>
          <w:bCs/>
        </w:rPr>
      </w:pPr>
      <w:r w:rsidRPr="00E4564F">
        <w:rPr>
          <w:rStyle w:val="apple-style-span"/>
        </w:rPr>
        <w:t>Члены Оргкомитета подают в Секретариат СКК пакет документов, подтверждающий результаты выборов внутри сообщества</w:t>
      </w:r>
      <w:r w:rsidR="007204A0" w:rsidRPr="002F07BB">
        <w:rPr>
          <w:rStyle w:val="apple-style-span"/>
        </w:rPr>
        <w:t>/</w:t>
      </w:r>
      <w:r w:rsidR="007204A0">
        <w:rPr>
          <w:rStyle w:val="apple-style-span"/>
        </w:rPr>
        <w:t>объединения НПО</w:t>
      </w:r>
      <w:r w:rsidRPr="00E4564F">
        <w:rPr>
          <w:rStyle w:val="apple-style-span"/>
        </w:rPr>
        <w:t>, а именно, протокол Мандатной/Счетной/другой комиссии или комитета с описанием</w:t>
      </w:r>
      <w:r w:rsidRPr="00E4564F">
        <w:t xml:space="preserve"> всего процесса выборов в сообществе</w:t>
      </w:r>
      <w:r w:rsidR="00CA2809" w:rsidRPr="002F07BB">
        <w:rPr>
          <w:rStyle w:val="apple-style-span"/>
        </w:rPr>
        <w:t>/</w:t>
      </w:r>
      <w:r w:rsidR="00CA2809">
        <w:rPr>
          <w:rStyle w:val="apple-style-span"/>
        </w:rPr>
        <w:t>объединении НПО</w:t>
      </w:r>
      <w:r w:rsidRPr="00E4564F">
        <w:t xml:space="preserve">, количестве избирателей и их географии, количестве организаций/групп, которые представляют избиратели, списка кандидатур, количества голосов отданных за каждую кандидатуру, количество не принятых к подсчету бюллетеней/форм из-за их неправильного заполнения, указание информации об участии независимых наблюдателей во время выборов, четко сформулированном решении о выборе кандидатуры в члены СКК и альтерната. </w:t>
      </w:r>
    </w:p>
    <w:p w14:paraId="751F7CBB" w14:textId="77777777" w:rsidR="00E735B0" w:rsidRPr="00E4564F" w:rsidRDefault="00E735B0" w:rsidP="00E735B0">
      <w:pPr>
        <w:jc w:val="both"/>
      </w:pPr>
    </w:p>
    <w:p w14:paraId="5400F849" w14:textId="77777777" w:rsidR="00E735B0" w:rsidRPr="00E4564F" w:rsidRDefault="00E735B0" w:rsidP="00E735B0">
      <w:pPr>
        <w:jc w:val="both"/>
        <w:rPr>
          <w:rStyle w:val="apple-style-span"/>
          <w:b/>
        </w:rPr>
      </w:pPr>
      <w:r w:rsidRPr="00E4564F">
        <w:t>Секретариат СКК оформляет общий список кандидатур в члены СКК и альтернаты, выбранных в сообществах и подает руководству СКК, обеспечивает публикацию результатов голосования, предусматривает подготовку будущих членов СКК с целью их представления/выступления на первом заседании СКК в новом составе.</w:t>
      </w:r>
    </w:p>
    <w:p w14:paraId="3CC3EDC3" w14:textId="77777777" w:rsidR="008244DF" w:rsidRPr="00E4564F" w:rsidRDefault="008244DF" w:rsidP="008244DF">
      <w:pPr>
        <w:pStyle w:val="2"/>
        <w:rPr>
          <w:rStyle w:val="apple-style-span"/>
          <w:color w:val="548DD4"/>
          <w:lang w:val="uk-UA"/>
        </w:rPr>
      </w:pPr>
      <w:r w:rsidRPr="00E4564F">
        <w:rPr>
          <w:rStyle w:val="apple-style-span"/>
          <w:color w:val="548DD4"/>
          <w:lang w:val="uk-UA"/>
        </w:rPr>
        <w:t xml:space="preserve">Процедура </w:t>
      </w:r>
      <w:proofErr w:type="spellStart"/>
      <w:r w:rsidRPr="00E4564F">
        <w:rPr>
          <w:rStyle w:val="apple-style-span"/>
          <w:color w:val="548DD4"/>
          <w:lang w:val="uk-UA"/>
        </w:rPr>
        <w:t>отзыва</w:t>
      </w:r>
      <w:proofErr w:type="spellEnd"/>
      <w:r w:rsidRPr="00E4564F">
        <w:rPr>
          <w:rStyle w:val="apple-style-span"/>
          <w:color w:val="548DD4"/>
          <w:lang w:val="uk-UA"/>
        </w:rPr>
        <w:t xml:space="preserve"> члена СКК </w:t>
      </w:r>
      <w:proofErr w:type="spellStart"/>
      <w:r w:rsidRPr="00E4564F">
        <w:rPr>
          <w:rStyle w:val="apple-style-span"/>
          <w:color w:val="548DD4"/>
          <w:lang w:val="uk-UA"/>
        </w:rPr>
        <w:t>избирательных</w:t>
      </w:r>
      <w:proofErr w:type="spellEnd"/>
      <w:r w:rsidRPr="00E4564F">
        <w:rPr>
          <w:rStyle w:val="apple-style-span"/>
          <w:color w:val="548DD4"/>
          <w:lang w:val="uk-UA"/>
        </w:rPr>
        <w:t xml:space="preserve"> </w:t>
      </w:r>
      <w:proofErr w:type="spellStart"/>
      <w:r w:rsidRPr="00E4564F">
        <w:rPr>
          <w:rStyle w:val="apple-style-span"/>
          <w:color w:val="548DD4"/>
          <w:lang w:val="uk-UA"/>
        </w:rPr>
        <w:t>групп</w:t>
      </w:r>
      <w:proofErr w:type="spellEnd"/>
    </w:p>
    <w:p w14:paraId="43853485" w14:textId="77777777" w:rsidR="008244DF" w:rsidRPr="00E4564F" w:rsidRDefault="008244DF" w:rsidP="008244DF">
      <w:pPr>
        <w:rPr>
          <w:b/>
          <w:color w:val="1F4E79"/>
        </w:rPr>
      </w:pPr>
      <w:proofErr w:type="spellStart"/>
      <w:r w:rsidRPr="00E4564F">
        <w:rPr>
          <w:b/>
          <w:color w:val="1F4E79"/>
          <w:lang w:val="uk-UA"/>
        </w:rPr>
        <w:t>Исключение</w:t>
      </w:r>
      <w:proofErr w:type="spellEnd"/>
      <w:r w:rsidRPr="00E4564F">
        <w:rPr>
          <w:b/>
          <w:color w:val="1F4E79"/>
          <w:lang w:val="uk-UA"/>
        </w:rPr>
        <w:t xml:space="preserve"> </w:t>
      </w:r>
      <w:proofErr w:type="spellStart"/>
      <w:r w:rsidRPr="00E4564F">
        <w:rPr>
          <w:b/>
          <w:color w:val="1F4E79"/>
          <w:lang w:val="uk-UA"/>
        </w:rPr>
        <w:t>членов</w:t>
      </w:r>
      <w:proofErr w:type="spellEnd"/>
      <w:r w:rsidRPr="00E4564F">
        <w:rPr>
          <w:b/>
          <w:color w:val="1F4E79"/>
          <w:lang w:val="uk-UA"/>
        </w:rPr>
        <w:t xml:space="preserve"> </w:t>
      </w:r>
      <w:proofErr w:type="spellStart"/>
      <w:r w:rsidRPr="00E4564F">
        <w:rPr>
          <w:b/>
          <w:color w:val="1F4E79"/>
          <w:lang w:val="uk-UA"/>
        </w:rPr>
        <w:t>из</w:t>
      </w:r>
      <w:proofErr w:type="spellEnd"/>
      <w:r w:rsidRPr="00E4564F">
        <w:rPr>
          <w:b/>
          <w:color w:val="1F4E79"/>
          <w:lang w:val="uk-UA"/>
        </w:rPr>
        <w:t xml:space="preserve"> состава СКК</w:t>
      </w:r>
    </w:p>
    <w:p w14:paraId="683CB49F" w14:textId="77777777" w:rsidR="008244DF" w:rsidRPr="00E4564F" w:rsidRDefault="008244DF" w:rsidP="008244DF">
      <w:pPr>
        <w:jc w:val="both"/>
      </w:pPr>
      <w:r w:rsidRPr="00E4564F">
        <w:t>Любой член СКК по причинам личного или профессионального характера может добровольно сложить с себя обязанности.</w:t>
      </w:r>
    </w:p>
    <w:p w14:paraId="7BEA1D96" w14:textId="77777777" w:rsidR="008244DF" w:rsidRPr="00E4564F" w:rsidRDefault="008244DF" w:rsidP="008244DF">
      <w:pPr>
        <w:jc w:val="both"/>
      </w:pPr>
      <w:r w:rsidRPr="00E4564F">
        <w:t xml:space="preserve">Любой член СКК может инициировать исключение любого члена СКК или альтерната путем подачи в письменной форме заявления с указанием причин, подтвержденных фактами. Любой член СКК или альтернат, не справляющийся со своими обязанностями, должен быть заблаговременно предупрежден о возможном исключении. Вопрос об исключении рассматривается и утверждается на заседании СКК. </w:t>
      </w:r>
    </w:p>
    <w:p w14:paraId="5F7DFDEC" w14:textId="77777777" w:rsidR="008244DF" w:rsidRPr="00E4564F" w:rsidRDefault="008244DF" w:rsidP="008244DF">
      <w:pPr>
        <w:spacing w:before="120" w:after="120"/>
        <w:jc w:val="both"/>
      </w:pPr>
      <w:r w:rsidRPr="00E4564F">
        <w:t xml:space="preserve">Член СКК от неправительственного сектора может быть исключен из состава СКК на основании процедуры отзыва от соответствующего сектора. </w:t>
      </w:r>
    </w:p>
    <w:p w14:paraId="7F833F71" w14:textId="77777777" w:rsidR="008244DF" w:rsidRPr="00E4564F" w:rsidRDefault="008244DF" w:rsidP="008244DF">
      <w:pPr>
        <w:jc w:val="both"/>
      </w:pPr>
      <w:r w:rsidRPr="00E4564F">
        <w:t>Вопрос об исключении члена из состава СКК может быть поставлен в случае, когда:</w:t>
      </w:r>
    </w:p>
    <w:p w14:paraId="6925C3CA" w14:textId="77777777" w:rsidR="008244DF" w:rsidRPr="00E4564F" w:rsidRDefault="008244DF" w:rsidP="008244DF">
      <w:pPr>
        <w:pStyle w:val="1-21"/>
        <w:numPr>
          <w:ilvl w:val="0"/>
          <w:numId w:val="17"/>
        </w:numPr>
        <w:ind w:left="0" w:firstLine="567"/>
        <w:rPr>
          <w:lang w:val="ru-RU"/>
        </w:rPr>
      </w:pPr>
      <w:r w:rsidRPr="00E4564F">
        <w:rPr>
          <w:lang w:val="ru-RU"/>
        </w:rPr>
        <w:t>Член СКК не справляется со своими обязанностями (Статья 6 Положения об СКК) или пренебрегает ими;</w:t>
      </w:r>
    </w:p>
    <w:p w14:paraId="68D51265" w14:textId="77777777" w:rsidR="008244DF" w:rsidRPr="00E4564F" w:rsidRDefault="008244DF" w:rsidP="008244DF">
      <w:pPr>
        <w:pStyle w:val="1-21"/>
        <w:numPr>
          <w:ilvl w:val="0"/>
          <w:numId w:val="17"/>
        </w:numPr>
        <w:ind w:left="0" w:firstLine="567"/>
        <w:rPr>
          <w:lang w:val="ru-RU"/>
        </w:rPr>
      </w:pPr>
      <w:r w:rsidRPr="00E4564F">
        <w:rPr>
          <w:lang w:val="ru-RU"/>
        </w:rPr>
        <w:t>Член СКК пропускает без уважительной на то причины 2 и более заседания СКК;</w:t>
      </w:r>
    </w:p>
    <w:p w14:paraId="512F89C0" w14:textId="77777777" w:rsidR="008244DF" w:rsidRPr="00E4564F" w:rsidRDefault="008244DF" w:rsidP="008244DF">
      <w:pPr>
        <w:pStyle w:val="1-21"/>
        <w:numPr>
          <w:ilvl w:val="0"/>
          <w:numId w:val="17"/>
        </w:numPr>
        <w:ind w:left="0" w:firstLine="567"/>
        <w:rPr>
          <w:lang w:val="ru-RU"/>
        </w:rPr>
      </w:pPr>
      <w:r w:rsidRPr="00E4564F">
        <w:rPr>
          <w:lang w:val="ru-RU"/>
        </w:rPr>
        <w:t>Член СКК уличен в сознательном сокрытии конфликта интересов с целью получения материальной или другой выгоды;</w:t>
      </w:r>
    </w:p>
    <w:p w14:paraId="27C47B85" w14:textId="77777777" w:rsidR="008244DF" w:rsidRPr="00E4564F" w:rsidRDefault="008244DF" w:rsidP="008244DF">
      <w:pPr>
        <w:pStyle w:val="1-21"/>
        <w:numPr>
          <w:ilvl w:val="0"/>
          <w:numId w:val="17"/>
        </w:numPr>
        <w:ind w:left="0" w:firstLine="567"/>
        <w:rPr>
          <w:lang w:val="ru-RU"/>
        </w:rPr>
      </w:pPr>
      <w:r w:rsidRPr="00E4564F">
        <w:rPr>
          <w:lang w:val="ru-RU"/>
        </w:rPr>
        <w:t>Член ССК отзывается сектором, который его/ее выбрал/назначил.</w:t>
      </w:r>
    </w:p>
    <w:p w14:paraId="37C35EF4" w14:textId="77777777" w:rsidR="008244DF" w:rsidRPr="00E4564F" w:rsidRDefault="008244DF" w:rsidP="008244DF">
      <w:pPr>
        <w:jc w:val="both"/>
      </w:pPr>
    </w:p>
    <w:p w14:paraId="5D1E94F9" w14:textId="77777777" w:rsidR="008244DF" w:rsidRPr="00E4564F" w:rsidRDefault="008244DF" w:rsidP="008244DF">
      <w:pPr>
        <w:jc w:val="both"/>
      </w:pPr>
      <w:r w:rsidRPr="00E4564F">
        <w:t xml:space="preserve">При исключении кого-либо из состава СКК все члены СКК должны быть письменно уведомлены как минимум за 4 недели о том, что данный вопрос будет обсуждаться и вынесен на голосование на предстоящем заседании СКК. </w:t>
      </w:r>
    </w:p>
    <w:p w14:paraId="79460898" w14:textId="77777777" w:rsidR="008244DF" w:rsidRDefault="008244DF" w:rsidP="008244DF">
      <w:pPr>
        <w:jc w:val="both"/>
      </w:pPr>
    </w:p>
    <w:p w14:paraId="0EC49DE4" w14:textId="77777777" w:rsidR="008244DF" w:rsidRPr="00E4564F" w:rsidRDefault="008244DF" w:rsidP="008244DF">
      <w:pPr>
        <w:jc w:val="both"/>
      </w:pPr>
      <w:r w:rsidRPr="00E4564F">
        <w:t xml:space="preserve">Члену СКК, подлежащему исключению, дается возможность выступить в свое оправдание. </w:t>
      </w:r>
    </w:p>
    <w:p w14:paraId="27E9F23F" w14:textId="77777777" w:rsidR="008244DF" w:rsidRPr="00E4564F" w:rsidRDefault="008244DF" w:rsidP="008244DF">
      <w:pPr>
        <w:jc w:val="both"/>
      </w:pPr>
      <w:r w:rsidRPr="00E4564F">
        <w:t xml:space="preserve">Исключение должно быть утверждено большинством голосов членов СКК. </w:t>
      </w:r>
    </w:p>
    <w:p w14:paraId="54FF1A20" w14:textId="77777777" w:rsidR="008244DF" w:rsidRPr="00E4564F" w:rsidRDefault="008244DF" w:rsidP="008244DF">
      <w:pPr>
        <w:jc w:val="both"/>
      </w:pPr>
      <w:r w:rsidRPr="00E4564F">
        <w:t>Сектор должен быть проинформирован об инициации исключения и его результатах.</w:t>
      </w:r>
    </w:p>
    <w:p w14:paraId="599A2327" w14:textId="77777777" w:rsidR="008244DF" w:rsidRPr="00E4564F" w:rsidRDefault="008244DF" w:rsidP="008244DF">
      <w:pPr>
        <w:jc w:val="both"/>
      </w:pPr>
    </w:p>
    <w:p w14:paraId="09436DBB" w14:textId="77777777" w:rsidR="008244DF" w:rsidRPr="00E4564F" w:rsidRDefault="008244DF" w:rsidP="008244DF">
      <w:pPr>
        <w:jc w:val="both"/>
      </w:pPr>
      <w:r w:rsidRPr="00E4564F">
        <w:t xml:space="preserve">С момента исключения из состава СКК, или подачи заявления о добровольном отказе от членства и до избрания или номинирования нового члена, данный сектор в СКК представляет альтернат. Если альтернат желает стать действительным членом, он/она участвует в процессе избрания или номинирования данным сектором на общих основаниях. </w:t>
      </w:r>
    </w:p>
    <w:p w14:paraId="7AD55B3F" w14:textId="77777777" w:rsidR="008244DF" w:rsidRPr="00E4564F" w:rsidRDefault="008244DF" w:rsidP="008244DF"/>
    <w:p w14:paraId="63821BD4" w14:textId="5B9EF851" w:rsidR="0084230A" w:rsidRPr="00956097" w:rsidRDefault="0084230A" w:rsidP="00956097">
      <w:pPr>
        <w:rPr>
          <w:rFonts w:ascii="Arial" w:eastAsiaTheme="minorHAnsi" w:hAnsi="Arial" w:cs="Arial"/>
          <w:b/>
          <w:sz w:val="20"/>
          <w:szCs w:val="20"/>
        </w:rPr>
      </w:pPr>
      <w:r w:rsidRPr="00956097">
        <w:rPr>
          <w:rFonts w:ascii="Arial" w:eastAsiaTheme="minorHAnsi" w:hAnsi="Arial" w:cs="Arial"/>
          <w:b/>
          <w:sz w:val="20"/>
          <w:szCs w:val="20"/>
        </w:rPr>
        <w:t>Приложение 1</w:t>
      </w:r>
    </w:p>
    <w:p w14:paraId="2D56C374" w14:textId="6CCBDA49" w:rsidR="003E792E" w:rsidRPr="009B47DC" w:rsidRDefault="003E792E" w:rsidP="003E792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9B47DC">
        <w:rPr>
          <w:rFonts w:ascii="Arial" w:eastAsiaTheme="minorHAnsi" w:hAnsi="Arial" w:cs="Arial"/>
          <w:b/>
          <w:sz w:val="28"/>
          <w:szCs w:val="28"/>
        </w:rPr>
        <w:t xml:space="preserve"> ФОРМА (ЗАЯВКА)</w:t>
      </w:r>
    </w:p>
    <w:p w14:paraId="7494FDFF" w14:textId="77777777" w:rsidR="003E792E" w:rsidRPr="009B47DC" w:rsidRDefault="003E792E" w:rsidP="003E79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47DC">
        <w:rPr>
          <w:rFonts w:ascii="Arial" w:hAnsi="Arial" w:cs="Arial"/>
          <w:b/>
          <w:sz w:val="22"/>
          <w:szCs w:val="22"/>
        </w:rPr>
        <w:t xml:space="preserve">кандидата от неправительственного сектора на участие в выборах члена/альтерната Странового координационного комитета по работе с международными организациями по вопросам ВИЧ-инфекции и туберкулеза, </w:t>
      </w:r>
    </w:p>
    <w:p w14:paraId="12E11D12" w14:textId="77777777" w:rsidR="003E792E" w:rsidRPr="009B47DC" w:rsidRDefault="003E792E" w:rsidP="003E792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 xml:space="preserve"> Республика Казахстан, 2021 год</w:t>
      </w:r>
    </w:p>
    <w:p w14:paraId="6124F1B6" w14:textId="77777777" w:rsidR="003E792E" w:rsidRPr="009B47DC" w:rsidRDefault="003E792E" w:rsidP="003E792E">
      <w:pPr>
        <w:rPr>
          <w:rFonts w:ascii="Arial" w:hAnsi="Arial" w:cs="Arial"/>
          <w:sz w:val="22"/>
          <w:szCs w:val="22"/>
        </w:rPr>
      </w:pPr>
    </w:p>
    <w:p w14:paraId="6159B978" w14:textId="77777777" w:rsidR="003E792E" w:rsidRPr="009B47DC" w:rsidRDefault="003E792E" w:rsidP="003E79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3E792E" w:rsidRPr="009B47DC" w14:paraId="132D9458" w14:textId="77777777" w:rsidTr="0088552A">
        <w:tc>
          <w:tcPr>
            <w:tcW w:w="4659" w:type="dxa"/>
            <w:shd w:val="clear" w:color="auto" w:fill="auto"/>
          </w:tcPr>
          <w:p w14:paraId="4A2D0F14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Фамилия, имя и отчество кандидата</w:t>
            </w:r>
          </w:p>
          <w:p w14:paraId="3DA84DFA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7CC4563E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E" w:rsidRPr="009B47DC" w14:paraId="08BECB3A" w14:textId="77777777" w:rsidTr="0088552A">
        <w:tc>
          <w:tcPr>
            <w:tcW w:w="4659" w:type="dxa"/>
            <w:shd w:val="clear" w:color="auto" w:fill="auto"/>
          </w:tcPr>
          <w:p w14:paraId="56A0A558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Название сообщества</w:t>
            </w:r>
            <w:r w:rsidRPr="009B47DC">
              <w:rPr>
                <w:rStyle w:val="a8"/>
                <w:rFonts w:ascii="Arial" w:hAnsi="Arial" w:cs="Arial"/>
                <w:sz w:val="22"/>
                <w:szCs w:val="22"/>
              </w:rPr>
              <w:footnoteReference w:id="3"/>
            </w:r>
          </w:p>
          <w:p w14:paraId="6BF415B4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0DF19A72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E" w:rsidRPr="009B47DC" w14:paraId="54B40547" w14:textId="77777777" w:rsidTr="0088552A">
        <w:tc>
          <w:tcPr>
            <w:tcW w:w="4659" w:type="dxa"/>
            <w:shd w:val="clear" w:color="auto" w:fill="auto"/>
          </w:tcPr>
          <w:p w14:paraId="1A87324F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</w:p>
          <w:p w14:paraId="4FA1CA0E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0CD14E43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E" w:rsidRPr="009B47DC" w14:paraId="300E5DBE" w14:textId="77777777" w:rsidTr="0088552A">
        <w:tc>
          <w:tcPr>
            <w:tcW w:w="4659" w:type="dxa"/>
            <w:shd w:val="clear" w:color="auto" w:fill="auto"/>
          </w:tcPr>
          <w:p w14:paraId="193B63B1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Юридический адрес организации</w:t>
            </w:r>
          </w:p>
          <w:p w14:paraId="166C2A30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E9B1F58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E" w:rsidRPr="009B47DC" w14:paraId="60466E16" w14:textId="77777777" w:rsidTr="0088552A">
        <w:tc>
          <w:tcPr>
            <w:tcW w:w="4659" w:type="dxa"/>
            <w:shd w:val="clear" w:color="auto" w:fill="auto"/>
          </w:tcPr>
          <w:p w14:paraId="322F15A5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Pr="009B47DC">
              <w:rPr>
                <w:rStyle w:val="a8"/>
                <w:rFonts w:ascii="Arial" w:hAnsi="Arial" w:cs="Arial"/>
                <w:sz w:val="22"/>
                <w:szCs w:val="22"/>
              </w:rPr>
              <w:footnoteReference w:id="4"/>
            </w:r>
          </w:p>
          <w:p w14:paraId="535E29B1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5E724177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E" w:rsidRPr="009B47DC" w14:paraId="093FD67B" w14:textId="77777777" w:rsidTr="0088552A">
        <w:tc>
          <w:tcPr>
            <w:tcW w:w="4659" w:type="dxa"/>
            <w:shd w:val="clear" w:color="auto" w:fill="auto"/>
          </w:tcPr>
          <w:p w14:paraId="08FA2580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7DC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копий документов</w:t>
            </w:r>
          </w:p>
          <w:p w14:paraId="7F7D5B5D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0403" w14:textId="77777777" w:rsidR="003E792E" w:rsidRPr="009B47DC" w:rsidRDefault="003E792E" w:rsidP="0088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7ED19910" w14:textId="77777777" w:rsidR="003E792E" w:rsidRPr="009B47DC" w:rsidRDefault="003E792E" w:rsidP="008855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47DC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14:paraId="49EA00EF" w14:textId="77777777" w:rsidR="003E792E" w:rsidRPr="009B47DC" w:rsidRDefault="003E792E" w:rsidP="008855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47DC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14:paraId="3132B00F" w14:textId="77777777" w:rsidR="003E792E" w:rsidRPr="009B47DC" w:rsidRDefault="003E792E" w:rsidP="008855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47DC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  <w:p w14:paraId="0099041F" w14:textId="77777777" w:rsidR="003E792E" w:rsidRPr="009B47DC" w:rsidRDefault="003E792E" w:rsidP="008855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47DC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</w:tr>
    </w:tbl>
    <w:p w14:paraId="7113EF85" w14:textId="77777777" w:rsidR="003E792E" w:rsidRPr="009B47DC" w:rsidRDefault="003E792E" w:rsidP="003E792E">
      <w:pPr>
        <w:rPr>
          <w:rFonts w:ascii="Arial" w:hAnsi="Arial" w:cs="Arial"/>
          <w:sz w:val="22"/>
          <w:szCs w:val="22"/>
        </w:rPr>
      </w:pPr>
    </w:p>
    <w:p w14:paraId="24D8A78F" w14:textId="77777777" w:rsidR="003E792E" w:rsidRPr="009B47DC" w:rsidRDefault="003E792E" w:rsidP="003E792E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9B47DC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Я подтверждаю свое согласие на участие в выборах в качестве кандидата в члены СКК/альтернаты для представления интересов сообщества в СКК</w:t>
      </w:r>
    </w:p>
    <w:p w14:paraId="26A0D9EA" w14:textId="77777777" w:rsidR="003E792E" w:rsidRPr="009B47DC" w:rsidRDefault="003E792E" w:rsidP="003E792E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</w:p>
    <w:p w14:paraId="03D4ABFF" w14:textId="77777777" w:rsidR="003E792E" w:rsidRPr="009B47DC" w:rsidRDefault="003E792E" w:rsidP="003E792E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9B47DC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Подпись: </w:t>
      </w:r>
    </w:p>
    <w:p w14:paraId="10D6FBC7" w14:textId="77777777" w:rsidR="003E792E" w:rsidRPr="009B47DC" w:rsidRDefault="003E792E" w:rsidP="003E792E">
      <w:pPr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285C63B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lang w:val="ru-RU"/>
        </w:rPr>
      </w:pPr>
    </w:p>
    <w:p w14:paraId="01127D1C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b/>
          <w:color w:val="auto"/>
          <w:sz w:val="20"/>
          <w:szCs w:val="20"/>
          <w:lang w:val="ru-RU"/>
        </w:rPr>
        <w:t>Права, обязанности и ответственность представителя неправительственного сектора в СКК</w:t>
      </w:r>
    </w:p>
    <w:p w14:paraId="3D564D13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</w:p>
    <w:p w14:paraId="32D7AAB2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>Каждый член СКК/альтернат, представляющий неправительственный сектор, должен понимать, что он представляет интересы своих избирателей (в самом широком смысле интересы сообщества), а не свои собственные интересы или интересы своей организации.</w:t>
      </w:r>
    </w:p>
    <w:p w14:paraId="16BC36F9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 xml:space="preserve"> </w:t>
      </w:r>
    </w:p>
    <w:p w14:paraId="4D95ACCC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>Член СКК/альтернат должен своевременно и открыто обмениваться информацией со своими избирателями и отвечать на запросы о дополнительной информации.</w:t>
      </w:r>
    </w:p>
    <w:p w14:paraId="0212ECBF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</w:p>
    <w:p w14:paraId="2B111EAD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>Член СКК должен регулярно предоставлять обратную связь своим избирателям в виде полугодовых отчетов о своей работе в СКК. Эти отчеты должны быть широко распространены и доступны для чтения.</w:t>
      </w:r>
    </w:p>
    <w:p w14:paraId="4AD28AAC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 xml:space="preserve"> </w:t>
      </w:r>
    </w:p>
    <w:p w14:paraId="0A1EBF54" w14:textId="77777777" w:rsidR="003E792E" w:rsidRPr="003E792E" w:rsidRDefault="003E792E" w:rsidP="003E792E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>Член СКК должен проводить регулярные консультации (перед каждым заседанием СКК - лично или через тематические интернет-группы) со своими избирателями, чтобы полностью представлять точки зрения и интересы групп на заседаниях СКК. Равным образом, сообщества должны быть вовлечены в процесс принятия решений и проинформированы о результатах заседаний СКК.</w:t>
      </w:r>
    </w:p>
    <w:p w14:paraId="589EC0FF" w14:textId="77777777" w:rsidR="003E792E" w:rsidRPr="009B47DC" w:rsidRDefault="003E792E" w:rsidP="003E792E">
      <w:pPr>
        <w:pStyle w:val="Default"/>
        <w:jc w:val="both"/>
        <w:rPr>
          <w:rFonts w:ascii="Arial" w:eastAsia="Times New Roman" w:hAnsi="Arial" w:cs="Arial"/>
          <w:u w:color="000000"/>
          <w:lang w:val="ru-RU"/>
        </w:rPr>
      </w:pPr>
    </w:p>
    <w:p w14:paraId="15482939" w14:textId="13F44162" w:rsidR="003E792E" w:rsidRPr="008766C0" w:rsidRDefault="003E792E" w:rsidP="008766C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</w:pPr>
      <w:r w:rsidRPr="003E792E">
        <w:rPr>
          <w:rStyle w:val="apple-style-span"/>
          <w:rFonts w:ascii="Arial" w:hAnsi="Arial" w:cs="Arial"/>
          <w:color w:val="auto"/>
          <w:sz w:val="20"/>
          <w:szCs w:val="20"/>
          <w:lang w:val="ru-RU"/>
        </w:rPr>
        <w:t>Члены СКК должны соблюдать ротацию, и у каждого СКК должен быть альтернат, который может участвовать в заседаниях СКК в отсутствие члена СКК (или по согласованию). Альтернативный член СКК имеет те же полномочия, права и обязанности, что и член СКК.</w:t>
      </w:r>
    </w:p>
    <w:sectPr w:rsidR="003E792E" w:rsidRPr="008766C0" w:rsidSect="00744E35">
      <w:footerReference w:type="default" r:id="rId8"/>
      <w:pgSz w:w="11906" w:h="16838"/>
      <w:pgMar w:top="12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928E" w14:textId="77777777" w:rsidR="00BE4FBE" w:rsidRDefault="00BE4FBE" w:rsidP="00855A66">
      <w:r>
        <w:separator/>
      </w:r>
    </w:p>
  </w:endnote>
  <w:endnote w:type="continuationSeparator" w:id="0">
    <w:p w14:paraId="57023A42" w14:textId="77777777" w:rsidR="00BE4FBE" w:rsidRDefault="00BE4FBE" w:rsidP="008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1D66" w14:textId="01490983" w:rsidR="0088552A" w:rsidRDefault="0088552A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5BCA9D" w14:textId="77777777" w:rsidR="0088552A" w:rsidRDefault="0088552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003" w14:textId="77777777" w:rsidR="00BE4FBE" w:rsidRDefault="00BE4FBE" w:rsidP="00855A66">
      <w:r>
        <w:separator/>
      </w:r>
    </w:p>
  </w:footnote>
  <w:footnote w:type="continuationSeparator" w:id="0">
    <w:p w14:paraId="05899A2A" w14:textId="77777777" w:rsidR="00BE4FBE" w:rsidRDefault="00BE4FBE" w:rsidP="00855A66">
      <w:r>
        <w:continuationSeparator/>
      </w:r>
    </w:p>
  </w:footnote>
  <w:footnote w:id="1">
    <w:p w14:paraId="51805C19" w14:textId="420BEE75" w:rsidR="0088552A" w:rsidRDefault="0088552A" w:rsidP="00F00D49">
      <w:pPr>
        <w:pStyle w:val="a6"/>
        <w:jc w:val="both"/>
      </w:pPr>
      <w:r>
        <w:rPr>
          <w:rStyle w:val="a8"/>
        </w:rPr>
        <w:footnoteRef/>
      </w:r>
      <w:r>
        <w:t xml:space="preserve"> Избирательные группы</w:t>
      </w:r>
      <w:r w:rsidRPr="009931ED">
        <w:t xml:space="preserve"> от </w:t>
      </w:r>
      <w:r>
        <w:t xml:space="preserve">НПО </w:t>
      </w:r>
      <w:r w:rsidRPr="009931ED">
        <w:t xml:space="preserve">в составе СКК включают: национальные НПО; организации сообществ; людей, живущих с заболеваниями; </w:t>
      </w:r>
      <w:r>
        <w:t>ключевые затронутые группы населения</w:t>
      </w:r>
      <w:r w:rsidRPr="009931ED">
        <w:t xml:space="preserve">; конфессиональные организации; </w:t>
      </w:r>
      <w:r>
        <w:t xml:space="preserve">международные </w:t>
      </w:r>
      <w:r w:rsidRPr="009931ED">
        <w:t>неправительственные организации частного и академического секторов, не являющиеся многосторонними или двусторонними организациями.</w:t>
      </w:r>
    </w:p>
  </w:footnote>
  <w:footnote w:id="2">
    <w:p w14:paraId="445A0525" w14:textId="6196E548" w:rsidR="0088552A" w:rsidRPr="00C30B63" w:rsidRDefault="0088552A" w:rsidP="00246DC6">
      <w:pPr>
        <w:pStyle w:val="a6"/>
        <w:jc w:val="both"/>
        <w:rPr>
          <w:b/>
        </w:rPr>
      </w:pPr>
      <w:r>
        <w:rPr>
          <w:rStyle w:val="a8"/>
        </w:rPr>
        <w:footnoteRef/>
      </w:r>
      <w:r>
        <w:t xml:space="preserve"> </w:t>
      </w:r>
      <w:r w:rsidRPr="00C30B63">
        <w:rPr>
          <w:b/>
        </w:rPr>
        <w:t>Понятие конфликта интересов относится, по крайней мере, к получателям финансирования, в частности представителям основных реципиентов (ОР) и суб-реципиентов (СР) или суб-суб-реципиентов.</w:t>
      </w:r>
    </w:p>
  </w:footnote>
  <w:footnote w:id="3">
    <w:p w14:paraId="765EB2B2" w14:textId="77777777" w:rsidR="0088552A" w:rsidRPr="000E635D" w:rsidRDefault="0088552A" w:rsidP="003E792E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Сообщество - обозначение людей, которые связаны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возраста. Общественные группы и организации также являются частью более широкого гражданского общества</w:t>
      </w:r>
    </w:p>
  </w:footnote>
  <w:footnote w:id="4">
    <w:p w14:paraId="29FA5B97" w14:textId="77777777" w:rsidR="0088552A" w:rsidRPr="000E635D" w:rsidRDefault="0088552A" w:rsidP="003E792E">
      <w:pPr>
        <w:pStyle w:val="a6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Адреса электронной почты, указанные в регистрационной форме (заявке), должны использоваться ими в дальнейшем для выдвижения кандидатов, голосования и переписки с Организационным комитетом и Мандатной комиссией. Корреспонденция, пришедшая с других адресов, может быть не принята к рассмотрению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0C5DF"/>
    <w:multiLevelType w:val="hybridMultilevel"/>
    <w:tmpl w:val="D80955B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F5B2C"/>
    <w:multiLevelType w:val="hybridMultilevel"/>
    <w:tmpl w:val="C94C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1DB"/>
    <w:multiLevelType w:val="hybridMultilevel"/>
    <w:tmpl w:val="699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D089"/>
    <w:multiLevelType w:val="hybridMultilevel"/>
    <w:tmpl w:val="3C200D2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A15156"/>
    <w:multiLevelType w:val="hybridMultilevel"/>
    <w:tmpl w:val="2ECE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B68B4"/>
    <w:multiLevelType w:val="hybridMultilevel"/>
    <w:tmpl w:val="6C3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7243"/>
    <w:multiLevelType w:val="hybridMultilevel"/>
    <w:tmpl w:val="8C1C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C43"/>
    <w:multiLevelType w:val="hybridMultilevel"/>
    <w:tmpl w:val="BED4589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2EC5"/>
    <w:multiLevelType w:val="hybridMultilevel"/>
    <w:tmpl w:val="CD6C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4C86"/>
    <w:multiLevelType w:val="hybridMultilevel"/>
    <w:tmpl w:val="10B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A8E"/>
    <w:multiLevelType w:val="hybridMultilevel"/>
    <w:tmpl w:val="6C3C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04C"/>
    <w:multiLevelType w:val="hybridMultilevel"/>
    <w:tmpl w:val="C0B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4A1C"/>
    <w:multiLevelType w:val="hybridMultilevel"/>
    <w:tmpl w:val="C97E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71275"/>
    <w:multiLevelType w:val="hybridMultilevel"/>
    <w:tmpl w:val="F8F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AC10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248E"/>
    <w:multiLevelType w:val="hybridMultilevel"/>
    <w:tmpl w:val="4D308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1059"/>
    <w:multiLevelType w:val="hybridMultilevel"/>
    <w:tmpl w:val="B728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37C5F"/>
    <w:multiLevelType w:val="hybridMultilevel"/>
    <w:tmpl w:val="385C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BEE"/>
    <w:multiLevelType w:val="hybridMultilevel"/>
    <w:tmpl w:val="72DE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3B2"/>
    <w:multiLevelType w:val="multilevel"/>
    <w:tmpl w:val="A77E2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6772E0"/>
    <w:multiLevelType w:val="hybridMultilevel"/>
    <w:tmpl w:val="881E4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2004"/>
    <w:multiLevelType w:val="hybridMultilevel"/>
    <w:tmpl w:val="35F69DCC"/>
    <w:lvl w:ilvl="0" w:tplc="3DB01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A17F8"/>
    <w:multiLevelType w:val="hybridMultilevel"/>
    <w:tmpl w:val="BA9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087C"/>
    <w:multiLevelType w:val="hybridMultilevel"/>
    <w:tmpl w:val="6E3C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  <w:num w:numId="17">
    <w:abstractNumId w:val="22"/>
  </w:num>
  <w:num w:numId="18">
    <w:abstractNumId w:val="2"/>
  </w:num>
  <w:num w:numId="19">
    <w:abstractNumId w:val="15"/>
  </w:num>
  <w:num w:numId="20">
    <w:abstractNumId w:val="20"/>
  </w:num>
  <w:num w:numId="21">
    <w:abstractNumId w:val="19"/>
  </w:num>
  <w:num w:numId="22">
    <w:abstractNumId w:val="0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66"/>
    <w:rsid w:val="000039B0"/>
    <w:rsid w:val="000040CD"/>
    <w:rsid w:val="00004F6E"/>
    <w:rsid w:val="0000733F"/>
    <w:rsid w:val="00007677"/>
    <w:rsid w:val="00023076"/>
    <w:rsid w:val="00023BCD"/>
    <w:rsid w:val="00023F58"/>
    <w:rsid w:val="000241CA"/>
    <w:rsid w:val="00024F56"/>
    <w:rsid w:val="00025A6C"/>
    <w:rsid w:val="000260D1"/>
    <w:rsid w:val="00026FF4"/>
    <w:rsid w:val="00033F8A"/>
    <w:rsid w:val="000355DA"/>
    <w:rsid w:val="00035895"/>
    <w:rsid w:val="00036289"/>
    <w:rsid w:val="0004037E"/>
    <w:rsid w:val="00041830"/>
    <w:rsid w:val="0004268A"/>
    <w:rsid w:val="0004643F"/>
    <w:rsid w:val="000464A9"/>
    <w:rsid w:val="000506A2"/>
    <w:rsid w:val="00054809"/>
    <w:rsid w:val="000560A1"/>
    <w:rsid w:val="00056539"/>
    <w:rsid w:val="000618B6"/>
    <w:rsid w:val="00070E78"/>
    <w:rsid w:val="000722CD"/>
    <w:rsid w:val="00073E41"/>
    <w:rsid w:val="000754BE"/>
    <w:rsid w:val="00083166"/>
    <w:rsid w:val="0008319D"/>
    <w:rsid w:val="00083EDA"/>
    <w:rsid w:val="00086037"/>
    <w:rsid w:val="00086B97"/>
    <w:rsid w:val="00086EC8"/>
    <w:rsid w:val="00092B52"/>
    <w:rsid w:val="00093651"/>
    <w:rsid w:val="00094C7E"/>
    <w:rsid w:val="000A6550"/>
    <w:rsid w:val="000A7CE6"/>
    <w:rsid w:val="000B4ECD"/>
    <w:rsid w:val="000C2FD4"/>
    <w:rsid w:val="000D16F4"/>
    <w:rsid w:val="000E0C41"/>
    <w:rsid w:val="000E2AF5"/>
    <w:rsid w:val="000F331B"/>
    <w:rsid w:val="00105943"/>
    <w:rsid w:val="001075C0"/>
    <w:rsid w:val="00114CCA"/>
    <w:rsid w:val="00114FEC"/>
    <w:rsid w:val="00120285"/>
    <w:rsid w:val="00121772"/>
    <w:rsid w:val="0012418D"/>
    <w:rsid w:val="00125C66"/>
    <w:rsid w:val="00127F7F"/>
    <w:rsid w:val="00134985"/>
    <w:rsid w:val="00140D59"/>
    <w:rsid w:val="00150190"/>
    <w:rsid w:val="00162499"/>
    <w:rsid w:val="00167111"/>
    <w:rsid w:val="00170E77"/>
    <w:rsid w:val="00171924"/>
    <w:rsid w:val="0017488A"/>
    <w:rsid w:val="00181439"/>
    <w:rsid w:val="001819A3"/>
    <w:rsid w:val="001823CE"/>
    <w:rsid w:val="00182CDD"/>
    <w:rsid w:val="001855DF"/>
    <w:rsid w:val="00186FC2"/>
    <w:rsid w:val="001870AD"/>
    <w:rsid w:val="00192235"/>
    <w:rsid w:val="001926C0"/>
    <w:rsid w:val="00193516"/>
    <w:rsid w:val="0019445C"/>
    <w:rsid w:val="00195740"/>
    <w:rsid w:val="0019601F"/>
    <w:rsid w:val="001A6ACD"/>
    <w:rsid w:val="001B36DD"/>
    <w:rsid w:val="001B7CB5"/>
    <w:rsid w:val="001C025E"/>
    <w:rsid w:val="001C27FE"/>
    <w:rsid w:val="001C2CBD"/>
    <w:rsid w:val="001C6341"/>
    <w:rsid w:val="001D3CBF"/>
    <w:rsid w:val="001D5E22"/>
    <w:rsid w:val="001E3C06"/>
    <w:rsid w:val="001E5385"/>
    <w:rsid w:val="001E6888"/>
    <w:rsid w:val="001F0505"/>
    <w:rsid w:val="001F3A68"/>
    <w:rsid w:val="001F64DC"/>
    <w:rsid w:val="00200810"/>
    <w:rsid w:val="00202761"/>
    <w:rsid w:val="0020553D"/>
    <w:rsid w:val="00223152"/>
    <w:rsid w:val="00223AEF"/>
    <w:rsid w:val="00226103"/>
    <w:rsid w:val="00242172"/>
    <w:rsid w:val="00243896"/>
    <w:rsid w:val="00244CAA"/>
    <w:rsid w:val="00245F43"/>
    <w:rsid w:val="00246301"/>
    <w:rsid w:val="00246DC6"/>
    <w:rsid w:val="00250B11"/>
    <w:rsid w:val="00250C19"/>
    <w:rsid w:val="002516E7"/>
    <w:rsid w:val="002541EE"/>
    <w:rsid w:val="00254B21"/>
    <w:rsid w:val="00254EDC"/>
    <w:rsid w:val="0026240F"/>
    <w:rsid w:val="002655A9"/>
    <w:rsid w:val="00265AD7"/>
    <w:rsid w:val="00267094"/>
    <w:rsid w:val="00273D04"/>
    <w:rsid w:val="00276D6D"/>
    <w:rsid w:val="002805D5"/>
    <w:rsid w:val="002833E3"/>
    <w:rsid w:val="00291B12"/>
    <w:rsid w:val="002A2364"/>
    <w:rsid w:val="002A302F"/>
    <w:rsid w:val="002A5208"/>
    <w:rsid w:val="002A5F2A"/>
    <w:rsid w:val="002A6E3C"/>
    <w:rsid w:val="002A7792"/>
    <w:rsid w:val="002A7D80"/>
    <w:rsid w:val="002B2D2E"/>
    <w:rsid w:val="002B422C"/>
    <w:rsid w:val="002B4712"/>
    <w:rsid w:val="002C591D"/>
    <w:rsid w:val="002C63BE"/>
    <w:rsid w:val="002D061C"/>
    <w:rsid w:val="002D7598"/>
    <w:rsid w:val="002E4FE3"/>
    <w:rsid w:val="002E5948"/>
    <w:rsid w:val="002F0777"/>
    <w:rsid w:val="002F27DB"/>
    <w:rsid w:val="003013DD"/>
    <w:rsid w:val="00305379"/>
    <w:rsid w:val="00306830"/>
    <w:rsid w:val="0032247B"/>
    <w:rsid w:val="0032364E"/>
    <w:rsid w:val="00324ECB"/>
    <w:rsid w:val="00335699"/>
    <w:rsid w:val="00335A1A"/>
    <w:rsid w:val="00336843"/>
    <w:rsid w:val="00337D6B"/>
    <w:rsid w:val="00342B22"/>
    <w:rsid w:val="003508C9"/>
    <w:rsid w:val="00351BBD"/>
    <w:rsid w:val="00352554"/>
    <w:rsid w:val="00360932"/>
    <w:rsid w:val="00370345"/>
    <w:rsid w:val="00373803"/>
    <w:rsid w:val="00376135"/>
    <w:rsid w:val="003828D7"/>
    <w:rsid w:val="003902E9"/>
    <w:rsid w:val="0039288B"/>
    <w:rsid w:val="003959FD"/>
    <w:rsid w:val="003963D4"/>
    <w:rsid w:val="003966FB"/>
    <w:rsid w:val="003978CF"/>
    <w:rsid w:val="00397FCD"/>
    <w:rsid w:val="003A1CCB"/>
    <w:rsid w:val="003A38EF"/>
    <w:rsid w:val="003A6497"/>
    <w:rsid w:val="003B18DF"/>
    <w:rsid w:val="003B3D0A"/>
    <w:rsid w:val="003B5F21"/>
    <w:rsid w:val="003B6633"/>
    <w:rsid w:val="003C0D54"/>
    <w:rsid w:val="003C33B3"/>
    <w:rsid w:val="003C6FE7"/>
    <w:rsid w:val="003D1771"/>
    <w:rsid w:val="003E1780"/>
    <w:rsid w:val="003E265A"/>
    <w:rsid w:val="003E52AB"/>
    <w:rsid w:val="003E621D"/>
    <w:rsid w:val="003E792E"/>
    <w:rsid w:val="003F289C"/>
    <w:rsid w:val="003F2FE9"/>
    <w:rsid w:val="003F5CFF"/>
    <w:rsid w:val="004006C0"/>
    <w:rsid w:val="0040455D"/>
    <w:rsid w:val="004045D2"/>
    <w:rsid w:val="00405BE7"/>
    <w:rsid w:val="004062D0"/>
    <w:rsid w:val="00406917"/>
    <w:rsid w:val="0040767C"/>
    <w:rsid w:val="00411B2D"/>
    <w:rsid w:val="00412ED5"/>
    <w:rsid w:val="00415128"/>
    <w:rsid w:val="00415494"/>
    <w:rsid w:val="0042080C"/>
    <w:rsid w:val="00422C7B"/>
    <w:rsid w:val="00430725"/>
    <w:rsid w:val="00432F0E"/>
    <w:rsid w:val="004431EB"/>
    <w:rsid w:val="00445921"/>
    <w:rsid w:val="00446B05"/>
    <w:rsid w:val="0045008D"/>
    <w:rsid w:val="0045109D"/>
    <w:rsid w:val="0045161B"/>
    <w:rsid w:val="00451FF5"/>
    <w:rsid w:val="00453FA8"/>
    <w:rsid w:val="00462A2F"/>
    <w:rsid w:val="004659DA"/>
    <w:rsid w:val="00471DA2"/>
    <w:rsid w:val="004720A7"/>
    <w:rsid w:val="00472B58"/>
    <w:rsid w:val="00480C18"/>
    <w:rsid w:val="00481105"/>
    <w:rsid w:val="00484EBB"/>
    <w:rsid w:val="00490019"/>
    <w:rsid w:val="00490498"/>
    <w:rsid w:val="00490A13"/>
    <w:rsid w:val="00491186"/>
    <w:rsid w:val="00491530"/>
    <w:rsid w:val="00491FDC"/>
    <w:rsid w:val="004926D6"/>
    <w:rsid w:val="004B7C51"/>
    <w:rsid w:val="004C0406"/>
    <w:rsid w:val="004D165B"/>
    <w:rsid w:val="004E0CE7"/>
    <w:rsid w:val="004E2E46"/>
    <w:rsid w:val="004E3E37"/>
    <w:rsid w:val="004F0CC6"/>
    <w:rsid w:val="00500515"/>
    <w:rsid w:val="00500955"/>
    <w:rsid w:val="00500A55"/>
    <w:rsid w:val="00502EC2"/>
    <w:rsid w:val="00503FF1"/>
    <w:rsid w:val="00514A51"/>
    <w:rsid w:val="00517034"/>
    <w:rsid w:val="005179EF"/>
    <w:rsid w:val="0052209D"/>
    <w:rsid w:val="00531398"/>
    <w:rsid w:val="0053177D"/>
    <w:rsid w:val="00535F8B"/>
    <w:rsid w:val="005364C1"/>
    <w:rsid w:val="0054336F"/>
    <w:rsid w:val="0054414C"/>
    <w:rsid w:val="00544C59"/>
    <w:rsid w:val="00562FD0"/>
    <w:rsid w:val="005631A0"/>
    <w:rsid w:val="00563C9D"/>
    <w:rsid w:val="005650C7"/>
    <w:rsid w:val="00567495"/>
    <w:rsid w:val="005709F3"/>
    <w:rsid w:val="0058242E"/>
    <w:rsid w:val="00583851"/>
    <w:rsid w:val="00585E32"/>
    <w:rsid w:val="0059000B"/>
    <w:rsid w:val="005934BC"/>
    <w:rsid w:val="005935AE"/>
    <w:rsid w:val="00593813"/>
    <w:rsid w:val="00594A26"/>
    <w:rsid w:val="00595CAE"/>
    <w:rsid w:val="00597354"/>
    <w:rsid w:val="005A1E08"/>
    <w:rsid w:val="005A2040"/>
    <w:rsid w:val="005A765D"/>
    <w:rsid w:val="005B2180"/>
    <w:rsid w:val="005B5171"/>
    <w:rsid w:val="005C1980"/>
    <w:rsid w:val="005C19ED"/>
    <w:rsid w:val="005C2DDD"/>
    <w:rsid w:val="005C48E9"/>
    <w:rsid w:val="005C56D0"/>
    <w:rsid w:val="005D183F"/>
    <w:rsid w:val="005D2685"/>
    <w:rsid w:val="005D4088"/>
    <w:rsid w:val="005D5160"/>
    <w:rsid w:val="005D7002"/>
    <w:rsid w:val="005E4805"/>
    <w:rsid w:val="005E4D00"/>
    <w:rsid w:val="005E4FE6"/>
    <w:rsid w:val="005E6582"/>
    <w:rsid w:val="005F4CA3"/>
    <w:rsid w:val="005F4D8C"/>
    <w:rsid w:val="006178F9"/>
    <w:rsid w:val="00621D25"/>
    <w:rsid w:val="006223C4"/>
    <w:rsid w:val="006240C0"/>
    <w:rsid w:val="00640365"/>
    <w:rsid w:val="00640FBB"/>
    <w:rsid w:val="006421AB"/>
    <w:rsid w:val="00646FA6"/>
    <w:rsid w:val="00650E16"/>
    <w:rsid w:val="00654A67"/>
    <w:rsid w:val="0065669C"/>
    <w:rsid w:val="00660404"/>
    <w:rsid w:val="00660938"/>
    <w:rsid w:val="00661A86"/>
    <w:rsid w:val="006652B8"/>
    <w:rsid w:val="00665ED5"/>
    <w:rsid w:val="00666042"/>
    <w:rsid w:val="00676F39"/>
    <w:rsid w:val="00680738"/>
    <w:rsid w:val="00682102"/>
    <w:rsid w:val="00682768"/>
    <w:rsid w:val="006841EB"/>
    <w:rsid w:val="00684DDF"/>
    <w:rsid w:val="00686570"/>
    <w:rsid w:val="006911DB"/>
    <w:rsid w:val="00691353"/>
    <w:rsid w:val="006925F2"/>
    <w:rsid w:val="00692AC8"/>
    <w:rsid w:val="00696DE6"/>
    <w:rsid w:val="006A1869"/>
    <w:rsid w:val="006A3370"/>
    <w:rsid w:val="006A717C"/>
    <w:rsid w:val="006B2D3E"/>
    <w:rsid w:val="006B3671"/>
    <w:rsid w:val="006B5112"/>
    <w:rsid w:val="006C127A"/>
    <w:rsid w:val="006C4F36"/>
    <w:rsid w:val="006C5EB9"/>
    <w:rsid w:val="006D0DD7"/>
    <w:rsid w:val="006D26A5"/>
    <w:rsid w:val="006D2BEB"/>
    <w:rsid w:val="006D4C45"/>
    <w:rsid w:val="006D59C2"/>
    <w:rsid w:val="006D6C38"/>
    <w:rsid w:val="006F0E89"/>
    <w:rsid w:val="006F1DEA"/>
    <w:rsid w:val="00700CE3"/>
    <w:rsid w:val="007019DB"/>
    <w:rsid w:val="007046E5"/>
    <w:rsid w:val="00707D0B"/>
    <w:rsid w:val="00712D9A"/>
    <w:rsid w:val="007130A8"/>
    <w:rsid w:val="007139B0"/>
    <w:rsid w:val="00720178"/>
    <w:rsid w:val="007204A0"/>
    <w:rsid w:val="007221ED"/>
    <w:rsid w:val="00722B76"/>
    <w:rsid w:val="00725ABD"/>
    <w:rsid w:val="00731003"/>
    <w:rsid w:val="007318EE"/>
    <w:rsid w:val="007431B6"/>
    <w:rsid w:val="00744E35"/>
    <w:rsid w:val="0074543F"/>
    <w:rsid w:val="007462D7"/>
    <w:rsid w:val="00747A73"/>
    <w:rsid w:val="00750C45"/>
    <w:rsid w:val="007546AA"/>
    <w:rsid w:val="00754B8E"/>
    <w:rsid w:val="00761497"/>
    <w:rsid w:val="0076392B"/>
    <w:rsid w:val="007663B7"/>
    <w:rsid w:val="00773FF0"/>
    <w:rsid w:val="00774438"/>
    <w:rsid w:val="00775708"/>
    <w:rsid w:val="0077591D"/>
    <w:rsid w:val="00782309"/>
    <w:rsid w:val="007838FC"/>
    <w:rsid w:val="00786050"/>
    <w:rsid w:val="007913E6"/>
    <w:rsid w:val="0079212C"/>
    <w:rsid w:val="00792B8A"/>
    <w:rsid w:val="00795B41"/>
    <w:rsid w:val="007A0654"/>
    <w:rsid w:val="007A34EA"/>
    <w:rsid w:val="007A3668"/>
    <w:rsid w:val="007A5610"/>
    <w:rsid w:val="007A6FAC"/>
    <w:rsid w:val="007B39CC"/>
    <w:rsid w:val="007C4A87"/>
    <w:rsid w:val="007C4DE5"/>
    <w:rsid w:val="007C5D8D"/>
    <w:rsid w:val="007C6A7F"/>
    <w:rsid w:val="007D0A10"/>
    <w:rsid w:val="007D14FD"/>
    <w:rsid w:val="007F0132"/>
    <w:rsid w:val="007F68C8"/>
    <w:rsid w:val="007F68F3"/>
    <w:rsid w:val="00803FBC"/>
    <w:rsid w:val="00804FFF"/>
    <w:rsid w:val="00805C37"/>
    <w:rsid w:val="00807078"/>
    <w:rsid w:val="00810568"/>
    <w:rsid w:val="0081089B"/>
    <w:rsid w:val="00822760"/>
    <w:rsid w:val="008244DF"/>
    <w:rsid w:val="00825BF6"/>
    <w:rsid w:val="00826358"/>
    <w:rsid w:val="00833A86"/>
    <w:rsid w:val="00836E1B"/>
    <w:rsid w:val="00840DF1"/>
    <w:rsid w:val="0084225D"/>
    <w:rsid w:val="0084230A"/>
    <w:rsid w:val="00844CB6"/>
    <w:rsid w:val="00851691"/>
    <w:rsid w:val="00855A66"/>
    <w:rsid w:val="00856960"/>
    <w:rsid w:val="008575DA"/>
    <w:rsid w:val="008613D1"/>
    <w:rsid w:val="00864DFA"/>
    <w:rsid w:val="008667FE"/>
    <w:rsid w:val="00874C79"/>
    <w:rsid w:val="00875FF4"/>
    <w:rsid w:val="008766C0"/>
    <w:rsid w:val="00876CC0"/>
    <w:rsid w:val="00882484"/>
    <w:rsid w:val="0088552A"/>
    <w:rsid w:val="0089278F"/>
    <w:rsid w:val="008929A6"/>
    <w:rsid w:val="00895039"/>
    <w:rsid w:val="008A03ED"/>
    <w:rsid w:val="008A5EF2"/>
    <w:rsid w:val="008A668E"/>
    <w:rsid w:val="008A7448"/>
    <w:rsid w:val="008B6D54"/>
    <w:rsid w:val="008B7088"/>
    <w:rsid w:val="008C06D8"/>
    <w:rsid w:val="008C126B"/>
    <w:rsid w:val="008C143F"/>
    <w:rsid w:val="008C4196"/>
    <w:rsid w:val="008C4746"/>
    <w:rsid w:val="008D281D"/>
    <w:rsid w:val="008D6B9B"/>
    <w:rsid w:val="008E4799"/>
    <w:rsid w:val="008E5B1D"/>
    <w:rsid w:val="008E6758"/>
    <w:rsid w:val="008F0C93"/>
    <w:rsid w:val="008F619F"/>
    <w:rsid w:val="008F7085"/>
    <w:rsid w:val="008F70A3"/>
    <w:rsid w:val="00903F5E"/>
    <w:rsid w:val="00916A50"/>
    <w:rsid w:val="0092081F"/>
    <w:rsid w:val="00923E2A"/>
    <w:rsid w:val="00924B3D"/>
    <w:rsid w:val="009268EB"/>
    <w:rsid w:val="009271ED"/>
    <w:rsid w:val="009321B7"/>
    <w:rsid w:val="00933104"/>
    <w:rsid w:val="00936F20"/>
    <w:rsid w:val="00940333"/>
    <w:rsid w:val="0094229D"/>
    <w:rsid w:val="009426F2"/>
    <w:rsid w:val="0094353B"/>
    <w:rsid w:val="00946FE6"/>
    <w:rsid w:val="00950EE8"/>
    <w:rsid w:val="00951063"/>
    <w:rsid w:val="00952318"/>
    <w:rsid w:val="009528D0"/>
    <w:rsid w:val="00954A83"/>
    <w:rsid w:val="00954CC4"/>
    <w:rsid w:val="00956097"/>
    <w:rsid w:val="009608C9"/>
    <w:rsid w:val="00965A41"/>
    <w:rsid w:val="00966734"/>
    <w:rsid w:val="00966F7D"/>
    <w:rsid w:val="009671E7"/>
    <w:rsid w:val="00972D95"/>
    <w:rsid w:val="009747BD"/>
    <w:rsid w:val="009864D2"/>
    <w:rsid w:val="0099174C"/>
    <w:rsid w:val="00993C83"/>
    <w:rsid w:val="009A0D12"/>
    <w:rsid w:val="009A13B0"/>
    <w:rsid w:val="009A4C33"/>
    <w:rsid w:val="009B1189"/>
    <w:rsid w:val="009B31DB"/>
    <w:rsid w:val="009B480B"/>
    <w:rsid w:val="009B4F9B"/>
    <w:rsid w:val="009B52A4"/>
    <w:rsid w:val="009B7FA5"/>
    <w:rsid w:val="009C1C6A"/>
    <w:rsid w:val="009D23E0"/>
    <w:rsid w:val="009D34DF"/>
    <w:rsid w:val="009D3502"/>
    <w:rsid w:val="009D45A7"/>
    <w:rsid w:val="009D460E"/>
    <w:rsid w:val="009D7C13"/>
    <w:rsid w:val="009E12E4"/>
    <w:rsid w:val="009E5DFB"/>
    <w:rsid w:val="009F417C"/>
    <w:rsid w:val="00A01448"/>
    <w:rsid w:val="00A01FA7"/>
    <w:rsid w:val="00A0276A"/>
    <w:rsid w:val="00A0369E"/>
    <w:rsid w:val="00A03EB6"/>
    <w:rsid w:val="00A05D3E"/>
    <w:rsid w:val="00A10E4D"/>
    <w:rsid w:val="00A12CD6"/>
    <w:rsid w:val="00A15964"/>
    <w:rsid w:val="00A22F80"/>
    <w:rsid w:val="00A2635D"/>
    <w:rsid w:val="00A27901"/>
    <w:rsid w:val="00A300C5"/>
    <w:rsid w:val="00A3037D"/>
    <w:rsid w:val="00A30997"/>
    <w:rsid w:val="00A33B57"/>
    <w:rsid w:val="00A34142"/>
    <w:rsid w:val="00A373DE"/>
    <w:rsid w:val="00A44AB2"/>
    <w:rsid w:val="00A44FA7"/>
    <w:rsid w:val="00A5765C"/>
    <w:rsid w:val="00A60594"/>
    <w:rsid w:val="00A60A23"/>
    <w:rsid w:val="00A6625A"/>
    <w:rsid w:val="00A71AE3"/>
    <w:rsid w:val="00A82839"/>
    <w:rsid w:val="00A95BAD"/>
    <w:rsid w:val="00A95C0F"/>
    <w:rsid w:val="00AA3843"/>
    <w:rsid w:val="00AA4C56"/>
    <w:rsid w:val="00AA7EF8"/>
    <w:rsid w:val="00AB0069"/>
    <w:rsid w:val="00AB0743"/>
    <w:rsid w:val="00AB2E77"/>
    <w:rsid w:val="00AB57F2"/>
    <w:rsid w:val="00AB58EE"/>
    <w:rsid w:val="00AC5704"/>
    <w:rsid w:val="00AC79BC"/>
    <w:rsid w:val="00AC7E70"/>
    <w:rsid w:val="00AD7758"/>
    <w:rsid w:val="00AE0B6F"/>
    <w:rsid w:val="00AE4CC0"/>
    <w:rsid w:val="00AE4D5C"/>
    <w:rsid w:val="00AE5BFA"/>
    <w:rsid w:val="00AF3101"/>
    <w:rsid w:val="00AF5E10"/>
    <w:rsid w:val="00B013AA"/>
    <w:rsid w:val="00B142F3"/>
    <w:rsid w:val="00B14696"/>
    <w:rsid w:val="00B208D5"/>
    <w:rsid w:val="00B22125"/>
    <w:rsid w:val="00B268C8"/>
    <w:rsid w:val="00B27B35"/>
    <w:rsid w:val="00B32A88"/>
    <w:rsid w:val="00B342B9"/>
    <w:rsid w:val="00B37549"/>
    <w:rsid w:val="00B43817"/>
    <w:rsid w:val="00B4450F"/>
    <w:rsid w:val="00B522D5"/>
    <w:rsid w:val="00B55020"/>
    <w:rsid w:val="00B574D3"/>
    <w:rsid w:val="00B65A01"/>
    <w:rsid w:val="00B66AD3"/>
    <w:rsid w:val="00B74C2C"/>
    <w:rsid w:val="00B7600C"/>
    <w:rsid w:val="00B84AE5"/>
    <w:rsid w:val="00B85AE7"/>
    <w:rsid w:val="00B86A82"/>
    <w:rsid w:val="00B90B3C"/>
    <w:rsid w:val="00B94577"/>
    <w:rsid w:val="00B94A80"/>
    <w:rsid w:val="00B97080"/>
    <w:rsid w:val="00BA2DF4"/>
    <w:rsid w:val="00BA7CF9"/>
    <w:rsid w:val="00BB03E8"/>
    <w:rsid w:val="00BB1816"/>
    <w:rsid w:val="00BB28BB"/>
    <w:rsid w:val="00BC0C67"/>
    <w:rsid w:val="00BC7395"/>
    <w:rsid w:val="00BC7EC4"/>
    <w:rsid w:val="00BD1E0D"/>
    <w:rsid w:val="00BE421D"/>
    <w:rsid w:val="00BE4FBE"/>
    <w:rsid w:val="00BF00C1"/>
    <w:rsid w:val="00BF5645"/>
    <w:rsid w:val="00BF7166"/>
    <w:rsid w:val="00C02A45"/>
    <w:rsid w:val="00C03E7B"/>
    <w:rsid w:val="00C06BF3"/>
    <w:rsid w:val="00C142F3"/>
    <w:rsid w:val="00C16820"/>
    <w:rsid w:val="00C23477"/>
    <w:rsid w:val="00C239F0"/>
    <w:rsid w:val="00C24993"/>
    <w:rsid w:val="00C30B63"/>
    <w:rsid w:val="00C312D1"/>
    <w:rsid w:val="00C34DAC"/>
    <w:rsid w:val="00C36A03"/>
    <w:rsid w:val="00C36C84"/>
    <w:rsid w:val="00C40D38"/>
    <w:rsid w:val="00C42776"/>
    <w:rsid w:val="00C47948"/>
    <w:rsid w:val="00C5005A"/>
    <w:rsid w:val="00C50DBC"/>
    <w:rsid w:val="00C51E24"/>
    <w:rsid w:val="00C60B59"/>
    <w:rsid w:val="00C64D33"/>
    <w:rsid w:val="00C6531A"/>
    <w:rsid w:val="00C66465"/>
    <w:rsid w:val="00C671A4"/>
    <w:rsid w:val="00C703B8"/>
    <w:rsid w:val="00C728D9"/>
    <w:rsid w:val="00C72996"/>
    <w:rsid w:val="00C73492"/>
    <w:rsid w:val="00C73E76"/>
    <w:rsid w:val="00C8048E"/>
    <w:rsid w:val="00C848E4"/>
    <w:rsid w:val="00C86CBF"/>
    <w:rsid w:val="00C876D2"/>
    <w:rsid w:val="00C945F7"/>
    <w:rsid w:val="00CA2809"/>
    <w:rsid w:val="00CA29D4"/>
    <w:rsid w:val="00CA3970"/>
    <w:rsid w:val="00CA6CDC"/>
    <w:rsid w:val="00CA754F"/>
    <w:rsid w:val="00CA7706"/>
    <w:rsid w:val="00CB1E86"/>
    <w:rsid w:val="00CC2205"/>
    <w:rsid w:val="00CC53AF"/>
    <w:rsid w:val="00CD6D82"/>
    <w:rsid w:val="00CE0188"/>
    <w:rsid w:val="00CE2C64"/>
    <w:rsid w:val="00CE433C"/>
    <w:rsid w:val="00CE50E8"/>
    <w:rsid w:val="00CE707F"/>
    <w:rsid w:val="00CE73BA"/>
    <w:rsid w:val="00CE7F0C"/>
    <w:rsid w:val="00CF07B5"/>
    <w:rsid w:val="00CF1697"/>
    <w:rsid w:val="00CF37DA"/>
    <w:rsid w:val="00CF51F8"/>
    <w:rsid w:val="00CF635B"/>
    <w:rsid w:val="00CF6DBE"/>
    <w:rsid w:val="00D0235E"/>
    <w:rsid w:val="00D0545E"/>
    <w:rsid w:val="00D0545F"/>
    <w:rsid w:val="00D05877"/>
    <w:rsid w:val="00D12DCA"/>
    <w:rsid w:val="00D12F60"/>
    <w:rsid w:val="00D1670E"/>
    <w:rsid w:val="00D16FCA"/>
    <w:rsid w:val="00D17BB4"/>
    <w:rsid w:val="00D21710"/>
    <w:rsid w:val="00D22109"/>
    <w:rsid w:val="00D312E2"/>
    <w:rsid w:val="00D34905"/>
    <w:rsid w:val="00D4121B"/>
    <w:rsid w:val="00D428C3"/>
    <w:rsid w:val="00D42B2C"/>
    <w:rsid w:val="00D45BAE"/>
    <w:rsid w:val="00D542A9"/>
    <w:rsid w:val="00D5452B"/>
    <w:rsid w:val="00D6014E"/>
    <w:rsid w:val="00D63296"/>
    <w:rsid w:val="00D636DE"/>
    <w:rsid w:val="00D65A91"/>
    <w:rsid w:val="00D6657F"/>
    <w:rsid w:val="00D739E5"/>
    <w:rsid w:val="00D81563"/>
    <w:rsid w:val="00D8163B"/>
    <w:rsid w:val="00D85DF2"/>
    <w:rsid w:val="00D8707D"/>
    <w:rsid w:val="00D90162"/>
    <w:rsid w:val="00D92AD5"/>
    <w:rsid w:val="00D95D43"/>
    <w:rsid w:val="00D961C5"/>
    <w:rsid w:val="00DA0E3A"/>
    <w:rsid w:val="00DA2776"/>
    <w:rsid w:val="00DD1307"/>
    <w:rsid w:val="00DD27B7"/>
    <w:rsid w:val="00DD3800"/>
    <w:rsid w:val="00DD4B73"/>
    <w:rsid w:val="00DE16DB"/>
    <w:rsid w:val="00DE572C"/>
    <w:rsid w:val="00DE7D84"/>
    <w:rsid w:val="00DF4C64"/>
    <w:rsid w:val="00DF63BF"/>
    <w:rsid w:val="00E01B9C"/>
    <w:rsid w:val="00E0626F"/>
    <w:rsid w:val="00E14C9A"/>
    <w:rsid w:val="00E156D7"/>
    <w:rsid w:val="00E20E2F"/>
    <w:rsid w:val="00E218DF"/>
    <w:rsid w:val="00E27044"/>
    <w:rsid w:val="00E328C2"/>
    <w:rsid w:val="00E334D5"/>
    <w:rsid w:val="00E42D1A"/>
    <w:rsid w:val="00E4337B"/>
    <w:rsid w:val="00E43761"/>
    <w:rsid w:val="00E437D1"/>
    <w:rsid w:val="00E4564F"/>
    <w:rsid w:val="00E50DBC"/>
    <w:rsid w:val="00E50F69"/>
    <w:rsid w:val="00E553C8"/>
    <w:rsid w:val="00E64526"/>
    <w:rsid w:val="00E649AB"/>
    <w:rsid w:val="00E71936"/>
    <w:rsid w:val="00E735B0"/>
    <w:rsid w:val="00E7395C"/>
    <w:rsid w:val="00E8226F"/>
    <w:rsid w:val="00E82A48"/>
    <w:rsid w:val="00E862F1"/>
    <w:rsid w:val="00E8640F"/>
    <w:rsid w:val="00E86F2F"/>
    <w:rsid w:val="00E878D3"/>
    <w:rsid w:val="00E93163"/>
    <w:rsid w:val="00E95CC3"/>
    <w:rsid w:val="00EA60D9"/>
    <w:rsid w:val="00EA7853"/>
    <w:rsid w:val="00EB363B"/>
    <w:rsid w:val="00EB3D5F"/>
    <w:rsid w:val="00EB44A2"/>
    <w:rsid w:val="00EB6420"/>
    <w:rsid w:val="00EB6863"/>
    <w:rsid w:val="00EB714B"/>
    <w:rsid w:val="00EC0875"/>
    <w:rsid w:val="00EC0D7E"/>
    <w:rsid w:val="00EC105C"/>
    <w:rsid w:val="00ED1475"/>
    <w:rsid w:val="00ED4A4F"/>
    <w:rsid w:val="00EE08DD"/>
    <w:rsid w:val="00EF2210"/>
    <w:rsid w:val="00EF3583"/>
    <w:rsid w:val="00EF3D83"/>
    <w:rsid w:val="00EF5A31"/>
    <w:rsid w:val="00EF5F74"/>
    <w:rsid w:val="00EF74A8"/>
    <w:rsid w:val="00F00D49"/>
    <w:rsid w:val="00F01177"/>
    <w:rsid w:val="00F033EE"/>
    <w:rsid w:val="00F06F4F"/>
    <w:rsid w:val="00F11169"/>
    <w:rsid w:val="00F12BB4"/>
    <w:rsid w:val="00F14555"/>
    <w:rsid w:val="00F221ED"/>
    <w:rsid w:val="00F3411F"/>
    <w:rsid w:val="00F43E2F"/>
    <w:rsid w:val="00F44018"/>
    <w:rsid w:val="00F459E4"/>
    <w:rsid w:val="00F4634A"/>
    <w:rsid w:val="00F539B7"/>
    <w:rsid w:val="00F54417"/>
    <w:rsid w:val="00F57B51"/>
    <w:rsid w:val="00F57E02"/>
    <w:rsid w:val="00F64583"/>
    <w:rsid w:val="00F66BD8"/>
    <w:rsid w:val="00F708B4"/>
    <w:rsid w:val="00F829FD"/>
    <w:rsid w:val="00F870AD"/>
    <w:rsid w:val="00F90330"/>
    <w:rsid w:val="00F94C31"/>
    <w:rsid w:val="00F94E70"/>
    <w:rsid w:val="00F979F5"/>
    <w:rsid w:val="00FA290D"/>
    <w:rsid w:val="00FA5585"/>
    <w:rsid w:val="00FA7E0E"/>
    <w:rsid w:val="00FB062C"/>
    <w:rsid w:val="00FB5A53"/>
    <w:rsid w:val="00FB661C"/>
    <w:rsid w:val="00FC2D56"/>
    <w:rsid w:val="00FC49C3"/>
    <w:rsid w:val="00FD35BD"/>
    <w:rsid w:val="00FD6F2E"/>
    <w:rsid w:val="00FE2F72"/>
    <w:rsid w:val="00FE34AB"/>
    <w:rsid w:val="00FE3B8B"/>
    <w:rsid w:val="00FF1C4A"/>
    <w:rsid w:val="00FF3AB5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FCD79"/>
  <w15:docId w15:val="{84C3FB2E-2278-417C-808C-BA504AE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A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43761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67C"/>
    <w:pPr>
      <w:keepNext/>
      <w:keepLines/>
      <w:spacing w:before="200" w:after="12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67C"/>
    <w:pPr>
      <w:keepNext/>
      <w:keepLines/>
      <w:spacing w:before="200" w:after="120"/>
      <w:ind w:left="567"/>
      <w:outlineLvl w:val="2"/>
    </w:pPr>
    <w:rPr>
      <w:rFonts w:ascii="Cambria" w:hAnsi="Cambria"/>
      <w:b/>
      <w:bCs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55A66"/>
    <w:rPr>
      <w:rFonts w:cs="Times New Roman"/>
    </w:rPr>
  </w:style>
  <w:style w:type="character" w:styleId="a3">
    <w:name w:val="annotation reference"/>
    <w:rsid w:val="00855A66"/>
    <w:rPr>
      <w:rFonts w:cs="Times New Roman"/>
      <w:sz w:val="16"/>
      <w:szCs w:val="16"/>
    </w:rPr>
  </w:style>
  <w:style w:type="paragraph" w:styleId="a4">
    <w:name w:val="annotation text"/>
    <w:basedOn w:val="a"/>
    <w:link w:val="a5"/>
    <w:rsid w:val="00855A66"/>
    <w:rPr>
      <w:sz w:val="20"/>
      <w:szCs w:val="20"/>
    </w:rPr>
  </w:style>
  <w:style w:type="character" w:customStyle="1" w:styleId="a5">
    <w:name w:val="Текст примечания Знак"/>
    <w:link w:val="a4"/>
    <w:rsid w:val="00855A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note text"/>
    <w:basedOn w:val="a"/>
    <w:link w:val="a7"/>
    <w:rsid w:val="00855A66"/>
    <w:rPr>
      <w:sz w:val="20"/>
      <w:szCs w:val="20"/>
    </w:rPr>
  </w:style>
  <w:style w:type="character" w:customStyle="1" w:styleId="a7">
    <w:name w:val="Текст сноски Знак"/>
    <w:link w:val="a6"/>
    <w:rsid w:val="00855A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rsid w:val="00855A6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55A6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5A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55A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55A6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link w:val="1"/>
    <w:uiPriority w:val="9"/>
    <w:rsid w:val="00E43761"/>
    <w:rPr>
      <w:rFonts w:ascii="Arial" w:eastAsia="Times New Roman" w:hAnsi="Arial" w:cs="Times New Roman"/>
      <w:b/>
      <w:bCs/>
      <w:color w:val="365F91"/>
      <w:sz w:val="28"/>
      <w:szCs w:val="28"/>
      <w:lang w:val="ru-RU" w:eastAsia="ru-RU"/>
    </w:rPr>
  </w:style>
  <w:style w:type="paragraph" w:styleId="ad">
    <w:name w:val="Subtitle"/>
    <w:basedOn w:val="a"/>
    <w:next w:val="a"/>
    <w:link w:val="ae"/>
    <w:uiPriority w:val="11"/>
    <w:qFormat/>
    <w:rsid w:val="00FE34A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11"/>
    <w:rsid w:val="00FE34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40767C"/>
    <w:rPr>
      <w:rFonts w:ascii="Times New Roman" w:eastAsia="Times New Roman" w:hAnsi="Times New Roman" w:cs="Times New Roman"/>
      <w:b/>
      <w:bCs/>
      <w:color w:val="4F81BD"/>
      <w:sz w:val="26"/>
      <w:szCs w:val="26"/>
      <w:lang w:val="ru-RU"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851691"/>
    <w:pPr>
      <w:spacing w:line="276" w:lineRule="auto"/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8516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4FEC"/>
    <w:pPr>
      <w:tabs>
        <w:tab w:val="right" w:leader="dot" w:pos="9345"/>
      </w:tabs>
      <w:spacing w:after="100" w:line="360" w:lineRule="auto"/>
      <w:ind w:left="240"/>
    </w:pPr>
  </w:style>
  <w:style w:type="character" w:styleId="af0">
    <w:name w:val="Hyperlink"/>
    <w:uiPriority w:val="99"/>
    <w:unhideWhenUsed/>
    <w:rsid w:val="0085169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0767C"/>
    <w:rPr>
      <w:rFonts w:ascii="Cambria" w:eastAsia="Times New Roman" w:hAnsi="Cambria" w:cs="Times New Roman"/>
      <w:b/>
      <w:bCs/>
      <w:i/>
      <w:color w:val="4F81BD"/>
      <w:sz w:val="24"/>
      <w:szCs w:val="24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851691"/>
    <w:pPr>
      <w:spacing w:after="100"/>
      <w:ind w:left="480"/>
    </w:pPr>
  </w:style>
  <w:style w:type="paragraph" w:customStyle="1" w:styleId="Default">
    <w:name w:val="Default"/>
    <w:rsid w:val="00AE0B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682768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D63296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D63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D63296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D632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uiPriority w:val="34"/>
    <w:qFormat/>
    <w:rsid w:val="00682102"/>
    <w:pPr>
      <w:ind w:left="720"/>
      <w:contextualSpacing/>
      <w:jc w:val="both"/>
    </w:pPr>
    <w:rPr>
      <w:lang w:val="en-US" w:eastAsia="en-US"/>
    </w:rPr>
  </w:style>
  <w:style w:type="character" w:customStyle="1" w:styleId="s0">
    <w:name w:val="s0"/>
    <w:rsid w:val="00411B2D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af6">
    <w:name w:val="Revision"/>
    <w:hidden/>
    <w:uiPriority w:val="99"/>
    <w:semiHidden/>
    <w:rsid w:val="00035895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Unresolved Mention"/>
    <w:basedOn w:val="a0"/>
    <w:uiPriority w:val="99"/>
    <w:semiHidden/>
    <w:unhideWhenUsed/>
    <w:rsid w:val="0094353B"/>
    <w:rPr>
      <w:color w:val="605E5C"/>
      <w:shd w:val="clear" w:color="auto" w:fill="E1DFDD"/>
    </w:rPr>
  </w:style>
  <w:style w:type="paragraph" w:customStyle="1" w:styleId="BodyA">
    <w:name w:val="Body A"/>
    <w:rsid w:val="003E79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88552A"/>
    <w:rPr>
      <w:color w:val="954F72" w:themeColor="followedHyperlink"/>
      <w:u w:val="single"/>
    </w:rPr>
  </w:style>
  <w:style w:type="table" w:styleId="af9">
    <w:name w:val="Table Grid"/>
    <w:basedOn w:val="a1"/>
    <w:uiPriority w:val="59"/>
    <w:rsid w:val="0087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4CEE-2B86-1842-A589-5E72DE0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4461</Words>
  <Characters>25434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29836</CharactersWithSpaces>
  <SharedDoc>false</SharedDoc>
  <HLinks>
    <vt:vector size="144" baseType="variant">
      <vt:variant>
        <vt:i4>4784246</vt:i4>
      </vt:variant>
      <vt:variant>
        <vt:i4>135</vt:i4>
      </vt:variant>
      <vt:variant>
        <vt:i4>0</vt:i4>
      </vt:variant>
      <vt:variant>
        <vt:i4>5</vt:i4>
      </vt:variant>
      <vt:variant>
        <vt:lpwstr>https://e.mail.ru/compose/?mailto=mailto%3accmbelarus2014@gmail.com</vt:lpwstr>
      </vt:variant>
      <vt:variant>
        <vt:lpwstr/>
      </vt:variant>
      <vt:variant>
        <vt:i4>4784246</vt:i4>
      </vt:variant>
      <vt:variant>
        <vt:i4>132</vt:i4>
      </vt:variant>
      <vt:variant>
        <vt:i4>0</vt:i4>
      </vt:variant>
      <vt:variant>
        <vt:i4>5</vt:i4>
      </vt:variant>
      <vt:variant>
        <vt:lpwstr>https://e.mail.ru/compose/?mailto=mailto%3accmbelarus2014@gmail.com</vt:lpwstr>
      </vt:variant>
      <vt:variant>
        <vt:lpwstr/>
      </vt:variant>
      <vt:variant>
        <vt:i4>4784246</vt:i4>
      </vt:variant>
      <vt:variant>
        <vt:i4>129</vt:i4>
      </vt:variant>
      <vt:variant>
        <vt:i4>0</vt:i4>
      </vt:variant>
      <vt:variant>
        <vt:i4>5</vt:i4>
      </vt:variant>
      <vt:variant>
        <vt:lpwstr>https://e.mail.ru/compose/?mailto=mailto%3accmbelarus2014@gmail.com</vt:lpwstr>
      </vt:variant>
      <vt:variant>
        <vt:lpwstr/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_Toc380419783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_Toc380419782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_Toc380419781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_Toc380419780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_Toc380419779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_Toc380419778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_Toc380419777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_Toc380419776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_Toc380419775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_Toc380419774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_Toc380419773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_Toc380419772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_Toc380419771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_Toc380419770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_Toc380419769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_Toc380419768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_Toc380419767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_Toc380419766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_Toc380419765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_Toc380419764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_Toc380419763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Djuma</dc:creator>
  <cp:keywords/>
  <cp:lastModifiedBy>Ryssaldy Demeuova</cp:lastModifiedBy>
  <cp:revision>132</cp:revision>
  <cp:lastPrinted>2014-12-09T11:46:00Z</cp:lastPrinted>
  <dcterms:created xsi:type="dcterms:W3CDTF">2018-09-17T08:20:00Z</dcterms:created>
  <dcterms:modified xsi:type="dcterms:W3CDTF">2021-10-11T03:27:00Z</dcterms:modified>
</cp:coreProperties>
</file>